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A0A" w14:textId="77777777" w:rsidR="00116E94" w:rsidRPr="00395789" w:rsidRDefault="00116E94" w:rsidP="00116E94">
      <w:pPr>
        <w:pStyle w:val="Heading1"/>
        <w:numPr>
          <w:ilvl w:val="0"/>
          <w:numId w:val="0"/>
        </w:numPr>
        <w:spacing w:before="0" w:after="0"/>
        <w:jc w:val="left"/>
        <w:rPr>
          <w:rFonts w:cs="Arial"/>
        </w:rPr>
      </w:pPr>
      <w:r w:rsidRPr="00395789">
        <w:rPr>
          <w:rFonts w:cs="Arial"/>
        </w:rPr>
        <w:t>Broker Public Portal</w:t>
      </w:r>
    </w:p>
    <w:p w14:paraId="06FAED3D" w14:textId="0DBACD88" w:rsidR="00474939" w:rsidRDefault="00116E94" w:rsidP="00116E94">
      <w:pPr>
        <w:pStyle w:val="Heading1"/>
        <w:numPr>
          <w:ilvl w:val="0"/>
          <w:numId w:val="0"/>
        </w:numPr>
        <w:spacing w:before="0" w:after="0"/>
        <w:jc w:val="left"/>
        <w:rPr>
          <w:rFonts w:cs="Arial"/>
        </w:rPr>
      </w:pPr>
      <w:r w:rsidRPr="00395789">
        <w:rPr>
          <w:rFonts w:cs="Arial"/>
        </w:rPr>
        <w:t>MLS</w:t>
      </w:r>
      <w:r w:rsidR="00EE13E8" w:rsidRPr="00395789">
        <w:rPr>
          <w:rFonts w:cs="Arial"/>
        </w:rPr>
        <w:t xml:space="preserve"> Data </w:t>
      </w:r>
      <w:r w:rsidRPr="00395789">
        <w:rPr>
          <w:rFonts w:cs="Arial"/>
        </w:rPr>
        <w:t>License</w:t>
      </w:r>
      <w:r w:rsidR="00EE13E8" w:rsidRPr="00395789">
        <w:rPr>
          <w:rFonts w:cs="Arial"/>
        </w:rPr>
        <w:t xml:space="preserve"> Agreement</w:t>
      </w:r>
    </w:p>
    <w:p w14:paraId="5874600E" w14:textId="74469978" w:rsidR="004A7998" w:rsidRPr="00CB67DC" w:rsidRDefault="004A7998" w:rsidP="00257C62">
      <w:r>
        <w:t xml:space="preserve">Draft version: </w:t>
      </w:r>
      <w:r w:rsidR="00556587">
        <w:t xml:space="preserve">August </w:t>
      </w:r>
      <w:r w:rsidR="00845638">
        <w:t>10</w:t>
      </w:r>
      <w:r>
        <w:t>, 2015</w:t>
      </w:r>
    </w:p>
    <w:p w14:paraId="398E73B7" w14:textId="77777777" w:rsidR="00F569B6" w:rsidRPr="00395789" w:rsidRDefault="00F569B6" w:rsidP="00116E94">
      <w:pPr>
        <w:pStyle w:val="Provision"/>
        <w:spacing w:before="0" w:after="0"/>
        <w:rPr>
          <w:rFonts w:ascii="Arial" w:hAnsi="Arial" w:cs="Arial"/>
        </w:rPr>
        <w:sectPr w:rsidR="00F569B6" w:rsidRPr="00395789" w:rsidSect="00F569B6">
          <w:headerReference w:type="default" r:id="rId14"/>
          <w:footerReference w:type="default" r:id="rId15"/>
          <w:pgSz w:w="12240" w:h="15840" w:code="1"/>
          <w:pgMar w:top="1080" w:right="1080" w:bottom="1080" w:left="1080" w:header="720" w:footer="720" w:gutter="0"/>
          <w:cols w:space="720"/>
        </w:sectPr>
      </w:pPr>
    </w:p>
    <w:p w14:paraId="28FA0BAC" w14:textId="39B4FF90" w:rsidR="00474939" w:rsidRPr="00395789" w:rsidRDefault="00474939" w:rsidP="00BC509E">
      <w:pPr>
        <w:pStyle w:val="Provision"/>
        <w:ind w:firstLine="720"/>
        <w:rPr>
          <w:rFonts w:ascii="Arial" w:hAnsi="Arial" w:cs="Arial"/>
          <w:sz w:val="22"/>
          <w:szCs w:val="22"/>
        </w:rPr>
      </w:pPr>
      <w:r w:rsidRPr="00395789">
        <w:rPr>
          <w:rFonts w:ascii="Arial" w:hAnsi="Arial" w:cs="Arial"/>
          <w:sz w:val="22"/>
          <w:szCs w:val="22"/>
        </w:rPr>
        <w:lastRenderedPageBreak/>
        <w:t xml:space="preserve">This </w:t>
      </w:r>
      <w:r w:rsidRPr="00395789">
        <w:rPr>
          <w:rFonts w:ascii="Arial" w:hAnsi="Arial" w:cs="Arial"/>
          <w:b/>
          <w:caps/>
          <w:sz w:val="22"/>
          <w:szCs w:val="22"/>
        </w:rPr>
        <w:t xml:space="preserve">Agreement </w:t>
      </w:r>
      <w:r w:rsidRPr="00395789">
        <w:rPr>
          <w:rFonts w:ascii="Arial" w:hAnsi="Arial" w:cs="Arial"/>
          <w:sz w:val="22"/>
          <w:szCs w:val="22"/>
        </w:rPr>
        <w:t xml:space="preserve">is made and entered into by and </w:t>
      </w:r>
      <w:proofErr w:type="gramStart"/>
      <w:r w:rsidR="00E93435" w:rsidRPr="00395789">
        <w:rPr>
          <w:rFonts w:ascii="Arial" w:hAnsi="Arial" w:cs="Arial"/>
          <w:sz w:val="22"/>
          <w:szCs w:val="22"/>
        </w:rPr>
        <w:t>between</w:t>
      </w:r>
      <w:r w:rsidR="00BC509E">
        <w:rPr>
          <w:rFonts w:ascii="Arial" w:hAnsi="Arial" w:cs="Arial"/>
          <w:sz w:val="22"/>
          <w:szCs w:val="22"/>
        </w:rPr>
        <w:t xml:space="preserve"> Broker Public Portal</w:t>
      </w:r>
      <w:proofErr w:type="gramEnd"/>
      <w:r w:rsidR="00BC509E">
        <w:rPr>
          <w:rFonts w:ascii="Arial" w:hAnsi="Arial" w:cs="Arial"/>
          <w:sz w:val="22"/>
          <w:szCs w:val="22"/>
        </w:rPr>
        <w:t xml:space="preserve"> (“</w:t>
      </w:r>
      <w:r w:rsidR="00BC509E">
        <w:rPr>
          <w:rFonts w:ascii="Arial" w:hAnsi="Arial" w:cs="Arial"/>
          <w:b/>
          <w:sz w:val="22"/>
          <w:szCs w:val="22"/>
        </w:rPr>
        <w:t>BPP</w:t>
      </w:r>
      <w:r w:rsidR="00BC509E">
        <w:rPr>
          <w:rFonts w:ascii="Arial" w:hAnsi="Arial" w:cs="Arial"/>
          <w:sz w:val="22"/>
          <w:szCs w:val="22"/>
        </w:rPr>
        <w:t>”) a Delaware Limited Liability Company and</w:t>
      </w:r>
      <w:r w:rsidR="00E93435" w:rsidRPr="00395789">
        <w:rPr>
          <w:rFonts w:ascii="Arial" w:hAnsi="Arial" w:cs="Arial"/>
          <w:sz w:val="22"/>
          <w:szCs w:val="22"/>
        </w:rPr>
        <w:t xml:space="preserve"> </w:t>
      </w:r>
      <w:r w:rsidR="00D105C3">
        <w:rPr>
          <w:rFonts w:ascii="Arial" w:hAnsi="Arial" w:cs="Arial"/>
          <w:sz w:val="22"/>
          <w:szCs w:val="22"/>
        </w:rPr>
        <w:t>the multiple listing s</w:t>
      </w:r>
      <w:r w:rsidR="00BC509E">
        <w:rPr>
          <w:rFonts w:ascii="Arial" w:hAnsi="Arial" w:cs="Arial"/>
          <w:sz w:val="22"/>
          <w:szCs w:val="22"/>
        </w:rPr>
        <w:t>ervice</w:t>
      </w:r>
      <w:r w:rsidRPr="00395789">
        <w:rPr>
          <w:rFonts w:ascii="Arial" w:hAnsi="Arial" w:cs="Arial"/>
          <w:sz w:val="22"/>
          <w:szCs w:val="22"/>
        </w:rPr>
        <w:t xml:space="preserve"> (“</w:t>
      </w:r>
      <w:r w:rsidR="00116E94" w:rsidRPr="00395789">
        <w:rPr>
          <w:rFonts w:ascii="Arial" w:hAnsi="Arial" w:cs="Arial"/>
          <w:b/>
          <w:sz w:val="22"/>
          <w:szCs w:val="22"/>
        </w:rPr>
        <w:t>MLS</w:t>
      </w:r>
      <w:r w:rsidRPr="00395789">
        <w:rPr>
          <w:rFonts w:ascii="Arial" w:hAnsi="Arial" w:cs="Arial"/>
          <w:sz w:val="22"/>
          <w:szCs w:val="22"/>
        </w:rPr>
        <w:t>”)</w:t>
      </w:r>
      <w:r w:rsidR="00BC509E">
        <w:rPr>
          <w:rFonts w:ascii="Arial" w:hAnsi="Arial" w:cs="Arial"/>
          <w:sz w:val="22"/>
          <w:szCs w:val="22"/>
        </w:rPr>
        <w:t xml:space="preserve"> </w:t>
      </w:r>
      <w:r w:rsidR="00ED132E">
        <w:rPr>
          <w:rFonts w:ascii="Arial" w:hAnsi="Arial" w:cs="Arial"/>
          <w:sz w:val="22"/>
          <w:szCs w:val="22"/>
        </w:rPr>
        <w:t xml:space="preserve">identified </w:t>
      </w:r>
      <w:r w:rsidR="00BC509E">
        <w:rPr>
          <w:rFonts w:ascii="Arial" w:hAnsi="Arial" w:cs="Arial"/>
          <w:sz w:val="22"/>
          <w:szCs w:val="22"/>
        </w:rPr>
        <w:t>in the signature block of this Agreement</w:t>
      </w:r>
      <w:r w:rsidR="00392261">
        <w:rPr>
          <w:rFonts w:ascii="Arial" w:hAnsi="Arial" w:cs="Arial"/>
          <w:sz w:val="22"/>
          <w:szCs w:val="22"/>
        </w:rPr>
        <w:t xml:space="preserve">. In consideration of </w:t>
      </w:r>
      <w:r w:rsidR="00392261" w:rsidRPr="00392261">
        <w:rPr>
          <w:rFonts w:ascii="Arial" w:hAnsi="Arial" w:cs="Arial"/>
          <w:sz w:val="22"/>
          <w:szCs w:val="22"/>
        </w:rPr>
        <w:t>mutual covenants and promises contained herein and intending to be legally bound, the Parties agree as follows:</w:t>
      </w:r>
      <w:r w:rsidR="00392261" w:rsidRPr="00395789">
        <w:rPr>
          <w:rFonts w:ascii="Arial" w:hAnsi="Arial" w:cs="Arial"/>
          <w:sz w:val="22"/>
          <w:szCs w:val="22"/>
        </w:rPr>
        <w:t xml:space="preserve"> </w:t>
      </w:r>
    </w:p>
    <w:p w14:paraId="1B9E974F" w14:textId="77777777" w:rsidR="00474939" w:rsidRPr="00395789" w:rsidRDefault="00474939" w:rsidP="00F569B6">
      <w:pPr>
        <w:pStyle w:val="Section"/>
      </w:pPr>
      <w:r w:rsidRPr="00395789">
        <w:t>DEFINITIONS</w:t>
      </w:r>
    </w:p>
    <w:p w14:paraId="2E1F72AA" w14:textId="77777777" w:rsidR="00474939" w:rsidRPr="00395789" w:rsidRDefault="003959A9" w:rsidP="002F7E20">
      <w:pPr>
        <w:pStyle w:val="Provision"/>
        <w:rPr>
          <w:rFonts w:ascii="Arial" w:hAnsi="Arial" w:cs="Arial"/>
          <w:sz w:val="22"/>
          <w:szCs w:val="22"/>
        </w:rPr>
      </w:pPr>
      <w:r w:rsidRPr="00395789">
        <w:rPr>
          <w:rFonts w:ascii="Arial" w:hAnsi="Arial" w:cs="Arial"/>
          <w:sz w:val="22"/>
          <w:szCs w:val="22"/>
        </w:rPr>
        <w:t>1</w:t>
      </w:r>
      <w:r w:rsidR="00474939" w:rsidRPr="00395789">
        <w:rPr>
          <w:rFonts w:ascii="Arial" w:hAnsi="Arial" w:cs="Arial"/>
          <w:sz w:val="22"/>
          <w:szCs w:val="22"/>
        </w:rPr>
        <w:t>.</w:t>
      </w:r>
      <w:r w:rsidR="00474939" w:rsidRPr="00395789">
        <w:rPr>
          <w:rFonts w:ascii="Arial" w:hAnsi="Arial" w:cs="Arial"/>
          <w:sz w:val="22"/>
          <w:szCs w:val="22"/>
        </w:rPr>
        <w:tab/>
        <w:t>For purposes of this Agreement, the following terms shall have the meanings set forth below.</w:t>
      </w:r>
    </w:p>
    <w:p w14:paraId="0B915603" w14:textId="4CB36D7B" w:rsidR="00063C00" w:rsidRPr="00063C00" w:rsidRDefault="00063C00" w:rsidP="00EA48D0">
      <w:pPr>
        <w:pStyle w:val="Provision"/>
        <w:ind w:firstLine="720"/>
        <w:rPr>
          <w:rFonts w:ascii="Arial" w:hAnsi="Arial" w:cs="Arial"/>
          <w:sz w:val="22"/>
          <w:szCs w:val="22"/>
        </w:rPr>
      </w:pPr>
      <w:r>
        <w:rPr>
          <w:rFonts w:ascii="Arial" w:hAnsi="Arial" w:cs="Arial"/>
          <w:sz w:val="22"/>
          <w:szCs w:val="22"/>
        </w:rPr>
        <w:t xml:space="preserve">(a) </w:t>
      </w:r>
      <w:r>
        <w:rPr>
          <w:rFonts w:ascii="Arial" w:hAnsi="Arial" w:cs="Arial"/>
          <w:b/>
          <w:sz w:val="22"/>
          <w:szCs w:val="22"/>
        </w:rPr>
        <w:t xml:space="preserve">Active Listings: </w:t>
      </w:r>
      <w:r>
        <w:rPr>
          <w:rFonts w:ascii="Arial" w:hAnsi="Arial" w:cs="Arial"/>
          <w:sz w:val="22"/>
          <w:szCs w:val="22"/>
        </w:rPr>
        <w:t>All property listings that are currently for sale, auction, or lease.</w:t>
      </w:r>
    </w:p>
    <w:p w14:paraId="408F988E" w14:textId="6FBD0456" w:rsidR="00205A18" w:rsidRPr="00205A18" w:rsidRDefault="00205A18" w:rsidP="00EA48D0">
      <w:pPr>
        <w:pStyle w:val="Provision"/>
        <w:ind w:firstLine="720"/>
        <w:rPr>
          <w:rFonts w:ascii="Arial" w:hAnsi="Arial" w:cs="Arial"/>
          <w:sz w:val="22"/>
          <w:szCs w:val="22"/>
        </w:rPr>
      </w:pPr>
      <w:r>
        <w:rPr>
          <w:rFonts w:ascii="Arial" w:hAnsi="Arial" w:cs="Arial"/>
          <w:sz w:val="22"/>
          <w:szCs w:val="22"/>
        </w:rPr>
        <w:t>(</w:t>
      </w:r>
      <w:r w:rsidR="00CF4C6E">
        <w:rPr>
          <w:rFonts w:ascii="Arial" w:hAnsi="Arial" w:cs="Arial"/>
          <w:sz w:val="22"/>
          <w:szCs w:val="22"/>
        </w:rPr>
        <w:t>b</w:t>
      </w:r>
      <w:r>
        <w:rPr>
          <w:rFonts w:ascii="Arial" w:hAnsi="Arial" w:cs="Arial"/>
          <w:sz w:val="22"/>
          <w:szCs w:val="22"/>
        </w:rPr>
        <w:t xml:space="preserve">) </w:t>
      </w:r>
      <w:r>
        <w:rPr>
          <w:rFonts w:ascii="Arial" w:hAnsi="Arial" w:cs="Arial"/>
          <w:b/>
          <w:sz w:val="22"/>
          <w:szCs w:val="22"/>
        </w:rPr>
        <w:t xml:space="preserve">BPP Properties: </w:t>
      </w:r>
      <w:r>
        <w:rPr>
          <w:rFonts w:ascii="Arial" w:hAnsi="Arial" w:cs="Arial"/>
          <w:sz w:val="22"/>
          <w:szCs w:val="22"/>
        </w:rPr>
        <w:t>T</w:t>
      </w:r>
      <w:r w:rsidRPr="00205A18">
        <w:rPr>
          <w:rFonts w:ascii="Arial" w:hAnsi="Arial" w:cs="Arial"/>
          <w:sz w:val="22"/>
          <w:szCs w:val="22"/>
        </w:rPr>
        <w:t xml:space="preserve">he websites and mobile applications owned </w:t>
      </w:r>
      <w:proofErr w:type="gramStart"/>
      <w:r w:rsidRPr="00205A18">
        <w:rPr>
          <w:rFonts w:ascii="Arial" w:hAnsi="Arial" w:cs="Arial"/>
          <w:sz w:val="22"/>
          <w:szCs w:val="22"/>
        </w:rPr>
        <w:t>by,</w:t>
      </w:r>
      <w:proofErr w:type="gramEnd"/>
      <w:r w:rsidRPr="00205A18">
        <w:rPr>
          <w:rFonts w:ascii="Arial" w:hAnsi="Arial" w:cs="Arial"/>
          <w:sz w:val="22"/>
          <w:szCs w:val="22"/>
        </w:rPr>
        <w:t xml:space="preserve"> operated by, or under the control of BPP</w:t>
      </w:r>
      <w:r>
        <w:rPr>
          <w:rFonts w:ascii="Arial" w:hAnsi="Arial" w:cs="Arial"/>
          <w:sz w:val="22"/>
          <w:szCs w:val="22"/>
        </w:rPr>
        <w:t>.</w:t>
      </w:r>
    </w:p>
    <w:p w14:paraId="077EA9BF" w14:textId="1A7BE592" w:rsidR="0064404F" w:rsidRPr="00395789" w:rsidRDefault="00EA48D0" w:rsidP="00EA48D0">
      <w:pPr>
        <w:pStyle w:val="Provision"/>
        <w:ind w:firstLine="720"/>
        <w:rPr>
          <w:rFonts w:ascii="Arial" w:hAnsi="Arial" w:cs="Arial"/>
          <w:sz w:val="22"/>
          <w:szCs w:val="22"/>
        </w:rPr>
      </w:pPr>
      <w:r w:rsidRPr="00DE0331">
        <w:rPr>
          <w:rFonts w:ascii="Arial" w:hAnsi="Arial" w:cs="Arial"/>
          <w:sz w:val="22"/>
          <w:szCs w:val="22"/>
        </w:rPr>
        <w:t>(</w:t>
      </w:r>
      <w:r w:rsidR="00CF4C6E">
        <w:rPr>
          <w:rFonts w:ascii="Arial" w:hAnsi="Arial" w:cs="Arial"/>
          <w:sz w:val="22"/>
          <w:szCs w:val="22"/>
        </w:rPr>
        <w:t>c</w:t>
      </w:r>
      <w:r w:rsidRPr="00DE0331">
        <w:rPr>
          <w:rFonts w:ascii="Arial" w:hAnsi="Arial" w:cs="Arial"/>
          <w:sz w:val="22"/>
          <w:szCs w:val="22"/>
        </w:rPr>
        <w:t xml:space="preserve">) </w:t>
      </w:r>
      <w:r w:rsidR="0064404F" w:rsidRPr="00395789">
        <w:rPr>
          <w:rFonts w:ascii="Arial" w:hAnsi="Arial" w:cs="Arial"/>
          <w:b/>
          <w:sz w:val="22"/>
          <w:szCs w:val="22"/>
        </w:rPr>
        <w:t>Confidential Information:</w:t>
      </w:r>
      <w:r w:rsidR="0064404F" w:rsidRPr="00395789">
        <w:rPr>
          <w:rFonts w:ascii="Arial" w:hAnsi="Arial" w:cs="Arial"/>
          <w:sz w:val="22"/>
          <w:szCs w:val="22"/>
        </w:rPr>
        <w:t xml:space="preserve"> “Confidential Information” means information </w:t>
      </w:r>
      <w:r w:rsidR="000624A7" w:rsidRPr="00395789">
        <w:rPr>
          <w:rFonts w:ascii="Arial" w:hAnsi="Arial" w:cs="Arial"/>
          <w:sz w:val="22"/>
          <w:szCs w:val="22"/>
        </w:rPr>
        <w:t xml:space="preserve">and </w:t>
      </w:r>
      <w:r w:rsidR="0064404F" w:rsidRPr="00395789">
        <w:rPr>
          <w:rFonts w:ascii="Arial" w:hAnsi="Arial" w:cs="Arial"/>
          <w:sz w:val="22"/>
          <w:szCs w:val="22"/>
        </w:rPr>
        <w:t xml:space="preserve">material proprietary to </w:t>
      </w:r>
      <w:r w:rsidR="00237299" w:rsidRPr="00395789">
        <w:rPr>
          <w:rFonts w:ascii="Arial" w:hAnsi="Arial" w:cs="Arial"/>
          <w:sz w:val="22"/>
          <w:szCs w:val="22"/>
        </w:rPr>
        <w:t>the disclosing party</w:t>
      </w:r>
      <w:r w:rsidR="000624A7" w:rsidRPr="00395789">
        <w:rPr>
          <w:rFonts w:ascii="Arial" w:hAnsi="Arial" w:cs="Arial"/>
          <w:sz w:val="22"/>
          <w:szCs w:val="22"/>
        </w:rPr>
        <w:t>,</w:t>
      </w:r>
      <w:r w:rsidR="00237299" w:rsidRPr="00395789">
        <w:rPr>
          <w:rFonts w:ascii="Arial" w:hAnsi="Arial" w:cs="Arial"/>
          <w:sz w:val="22"/>
          <w:szCs w:val="22"/>
        </w:rPr>
        <w:t xml:space="preserve"> </w:t>
      </w:r>
      <w:r w:rsidR="0064404F" w:rsidRPr="00395789">
        <w:rPr>
          <w:rFonts w:ascii="Arial" w:hAnsi="Arial" w:cs="Arial"/>
          <w:sz w:val="22"/>
          <w:szCs w:val="22"/>
        </w:rPr>
        <w:t xml:space="preserve">or designated “confidential” by </w:t>
      </w:r>
      <w:r w:rsidR="00237299" w:rsidRPr="00395789">
        <w:rPr>
          <w:rFonts w:ascii="Arial" w:hAnsi="Arial" w:cs="Arial"/>
          <w:sz w:val="22"/>
          <w:szCs w:val="22"/>
        </w:rPr>
        <w:t>the disclosing party</w:t>
      </w:r>
      <w:r w:rsidR="000624A7" w:rsidRPr="00395789">
        <w:rPr>
          <w:rFonts w:ascii="Arial" w:hAnsi="Arial" w:cs="Arial"/>
          <w:sz w:val="22"/>
          <w:szCs w:val="22"/>
        </w:rPr>
        <w:t>,</w:t>
      </w:r>
      <w:r w:rsidR="00237299" w:rsidRPr="00395789">
        <w:rPr>
          <w:rFonts w:ascii="Arial" w:hAnsi="Arial" w:cs="Arial"/>
          <w:sz w:val="22"/>
          <w:szCs w:val="22"/>
        </w:rPr>
        <w:t xml:space="preserve"> </w:t>
      </w:r>
      <w:r w:rsidR="0064404F" w:rsidRPr="00395789">
        <w:rPr>
          <w:rFonts w:ascii="Arial" w:hAnsi="Arial" w:cs="Arial"/>
          <w:sz w:val="22"/>
          <w:szCs w:val="22"/>
        </w:rPr>
        <w:t>and not generally known to the public</w:t>
      </w:r>
      <w:r w:rsidR="00ED132E">
        <w:rPr>
          <w:rFonts w:ascii="Arial" w:hAnsi="Arial" w:cs="Arial"/>
          <w:sz w:val="22"/>
          <w:szCs w:val="22"/>
        </w:rPr>
        <w:t>,</w:t>
      </w:r>
      <w:r w:rsidR="0064404F" w:rsidRPr="00395789">
        <w:rPr>
          <w:rFonts w:ascii="Arial" w:hAnsi="Arial" w:cs="Arial"/>
          <w:sz w:val="22"/>
          <w:szCs w:val="22"/>
        </w:rPr>
        <w:t xml:space="preserve"> that </w:t>
      </w:r>
      <w:r w:rsidR="00237299" w:rsidRPr="00395789">
        <w:rPr>
          <w:rFonts w:ascii="Arial" w:hAnsi="Arial" w:cs="Arial"/>
          <w:sz w:val="22"/>
          <w:szCs w:val="22"/>
        </w:rPr>
        <w:t xml:space="preserve">the receiving party </w:t>
      </w:r>
      <w:r w:rsidR="0064404F" w:rsidRPr="00395789">
        <w:rPr>
          <w:rFonts w:ascii="Arial" w:hAnsi="Arial" w:cs="Arial"/>
          <w:sz w:val="22"/>
          <w:szCs w:val="22"/>
        </w:rPr>
        <w:t xml:space="preserve">may obtain knowledge of or access to </w:t>
      </w:r>
      <w:r w:rsidR="000624A7" w:rsidRPr="00395789">
        <w:rPr>
          <w:rFonts w:ascii="Arial" w:hAnsi="Arial" w:cs="Arial"/>
          <w:sz w:val="22"/>
          <w:szCs w:val="22"/>
        </w:rPr>
        <w:t xml:space="preserve">as a result of this Agreement. </w:t>
      </w:r>
      <w:r w:rsidR="0064404F" w:rsidRPr="00395789">
        <w:rPr>
          <w:rFonts w:ascii="Arial" w:hAnsi="Arial" w:cs="Arial"/>
          <w:sz w:val="22"/>
          <w:szCs w:val="22"/>
        </w:rPr>
        <w:t>Confidential Information includes, but is not limited to, the following types of information and other information of a similar nature (whether in oral, visual, audio, written or other form):</w:t>
      </w:r>
      <w:r w:rsidR="000624A7" w:rsidRPr="00395789">
        <w:rPr>
          <w:rFonts w:ascii="Arial" w:hAnsi="Arial" w:cs="Arial"/>
          <w:sz w:val="22"/>
          <w:szCs w:val="22"/>
        </w:rPr>
        <w:t xml:space="preserve"> </w:t>
      </w:r>
      <w:r w:rsidR="0064404F" w:rsidRPr="00395789">
        <w:rPr>
          <w:rFonts w:ascii="Arial" w:hAnsi="Arial" w:cs="Arial"/>
          <w:sz w:val="22"/>
          <w:szCs w:val="22"/>
        </w:rPr>
        <w:t xml:space="preserve">(a) all </w:t>
      </w:r>
      <w:r w:rsidR="00116E94" w:rsidRPr="00395789">
        <w:rPr>
          <w:rFonts w:ascii="Arial" w:hAnsi="Arial" w:cs="Arial"/>
          <w:sz w:val="22"/>
          <w:szCs w:val="22"/>
        </w:rPr>
        <w:t>MLS</w:t>
      </w:r>
      <w:r w:rsidR="0064404F" w:rsidRPr="00395789">
        <w:rPr>
          <w:rFonts w:ascii="Arial" w:hAnsi="Arial" w:cs="Arial"/>
          <w:sz w:val="22"/>
          <w:szCs w:val="22"/>
        </w:rPr>
        <w:t xml:space="preserve"> Data, except to the extent to which this Agreement permit</w:t>
      </w:r>
      <w:r w:rsidR="007339DC" w:rsidRPr="00395789">
        <w:rPr>
          <w:rFonts w:ascii="Arial" w:hAnsi="Arial" w:cs="Arial"/>
          <w:sz w:val="22"/>
          <w:szCs w:val="22"/>
        </w:rPr>
        <w:t>s</w:t>
      </w:r>
      <w:r w:rsidR="0064404F" w:rsidRPr="00395789">
        <w:rPr>
          <w:rFonts w:ascii="Arial" w:hAnsi="Arial" w:cs="Arial"/>
          <w:sz w:val="22"/>
          <w:szCs w:val="22"/>
        </w:rPr>
        <w:t xml:space="preserve"> its disclosure; (b) IP addresses, access codes and passwords; (</w:t>
      </w:r>
      <w:r w:rsidR="00C4228D" w:rsidRPr="00395789">
        <w:rPr>
          <w:rFonts w:ascii="Arial" w:hAnsi="Arial" w:cs="Arial"/>
          <w:sz w:val="22"/>
          <w:szCs w:val="22"/>
        </w:rPr>
        <w:t>c</w:t>
      </w:r>
      <w:r w:rsidR="0064404F" w:rsidRPr="00395789">
        <w:rPr>
          <w:rFonts w:ascii="Arial" w:hAnsi="Arial" w:cs="Arial"/>
          <w:sz w:val="22"/>
          <w:szCs w:val="22"/>
        </w:rPr>
        <w:t xml:space="preserve">) any information </w:t>
      </w:r>
      <w:r w:rsidR="00237299" w:rsidRPr="00395789">
        <w:rPr>
          <w:rFonts w:ascii="Arial" w:hAnsi="Arial" w:cs="Arial"/>
          <w:sz w:val="22"/>
          <w:szCs w:val="22"/>
        </w:rPr>
        <w:t xml:space="preserve">the disclosing party </w:t>
      </w:r>
      <w:r w:rsidR="0064404F" w:rsidRPr="00395789">
        <w:rPr>
          <w:rFonts w:ascii="Arial" w:hAnsi="Arial" w:cs="Arial"/>
          <w:sz w:val="22"/>
          <w:szCs w:val="22"/>
        </w:rPr>
        <w:t xml:space="preserve">obtains from any third party that </w:t>
      </w:r>
      <w:r w:rsidR="00237299" w:rsidRPr="00395789">
        <w:rPr>
          <w:rFonts w:ascii="Arial" w:hAnsi="Arial" w:cs="Arial"/>
          <w:sz w:val="22"/>
          <w:szCs w:val="22"/>
        </w:rPr>
        <w:t xml:space="preserve">the disclosing party </w:t>
      </w:r>
      <w:r w:rsidR="0064404F" w:rsidRPr="00395789">
        <w:rPr>
          <w:rFonts w:ascii="Arial" w:hAnsi="Arial" w:cs="Arial"/>
          <w:sz w:val="22"/>
          <w:szCs w:val="22"/>
        </w:rPr>
        <w:t>treats as proprietary or designates as Confidential Information, whether or not own</w:t>
      </w:r>
      <w:r w:rsidR="00C4228D" w:rsidRPr="00395789">
        <w:rPr>
          <w:rFonts w:ascii="Arial" w:hAnsi="Arial" w:cs="Arial"/>
          <w:sz w:val="22"/>
          <w:szCs w:val="22"/>
        </w:rPr>
        <w:t xml:space="preserve">ed or developed by </w:t>
      </w:r>
      <w:r w:rsidR="00237299" w:rsidRPr="00395789">
        <w:rPr>
          <w:rFonts w:ascii="Arial" w:hAnsi="Arial" w:cs="Arial"/>
          <w:sz w:val="22"/>
          <w:szCs w:val="22"/>
        </w:rPr>
        <w:t>the disclosing party</w:t>
      </w:r>
      <w:r w:rsidR="00C4228D" w:rsidRPr="00395789">
        <w:rPr>
          <w:rFonts w:ascii="Arial" w:hAnsi="Arial" w:cs="Arial"/>
          <w:sz w:val="22"/>
          <w:szCs w:val="22"/>
        </w:rPr>
        <w:t>; and (d</w:t>
      </w:r>
      <w:r w:rsidR="0064404F" w:rsidRPr="00395789">
        <w:rPr>
          <w:rFonts w:ascii="Arial" w:hAnsi="Arial" w:cs="Arial"/>
          <w:sz w:val="22"/>
          <w:szCs w:val="22"/>
        </w:rPr>
        <w:t>) any information designated as confidential or private from time to time by any applicable state, federal, local or other law, regulation or directive.</w:t>
      </w:r>
      <w:r w:rsidR="000624A7" w:rsidRPr="00395789">
        <w:rPr>
          <w:rFonts w:ascii="Arial" w:hAnsi="Arial" w:cs="Arial"/>
          <w:sz w:val="22"/>
          <w:szCs w:val="22"/>
        </w:rPr>
        <w:t xml:space="preserve"> </w:t>
      </w:r>
      <w:r w:rsidR="007F26A7" w:rsidRPr="00395789">
        <w:rPr>
          <w:rFonts w:ascii="Arial" w:hAnsi="Arial" w:cs="Arial"/>
          <w:sz w:val="22"/>
          <w:szCs w:val="22"/>
        </w:rPr>
        <w:t>Confidential Information does n</w:t>
      </w:r>
      <w:r w:rsidR="00C4228D" w:rsidRPr="00395789">
        <w:rPr>
          <w:rFonts w:ascii="Arial" w:hAnsi="Arial" w:cs="Arial"/>
          <w:sz w:val="22"/>
          <w:szCs w:val="22"/>
        </w:rPr>
        <w:t xml:space="preserve">ot include information that </w:t>
      </w:r>
      <w:r w:rsidR="007F26A7" w:rsidRPr="00395789">
        <w:rPr>
          <w:rFonts w:ascii="Arial" w:hAnsi="Arial" w:cs="Arial"/>
          <w:sz w:val="22"/>
          <w:szCs w:val="22"/>
        </w:rPr>
        <w:t xml:space="preserve">is or becomes publicly available by other than unauthorized disclosure by </w:t>
      </w:r>
      <w:r w:rsidR="00237299" w:rsidRPr="00395789">
        <w:rPr>
          <w:rFonts w:ascii="Arial" w:hAnsi="Arial" w:cs="Arial"/>
          <w:sz w:val="22"/>
          <w:szCs w:val="22"/>
        </w:rPr>
        <w:t>the receiving party</w:t>
      </w:r>
      <w:r w:rsidR="007F26A7" w:rsidRPr="00395789">
        <w:rPr>
          <w:rFonts w:ascii="Arial" w:hAnsi="Arial" w:cs="Arial"/>
          <w:sz w:val="22"/>
          <w:szCs w:val="22"/>
        </w:rPr>
        <w:t xml:space="preserve">; is independently developed by </w:t>
      </w:r>
      <w:r w:rsidR="00237299" w:rsidRPr="00395789">
        <w:rPr>
          <w:rFonts w:ascii="Arial" w:hAnsi="Arial" w:cs="Arial"/>
          <w:sz w:val="22"/>
          <w:szCs w:val="22"/>
        </w:rPr>
        <w:t>the receiving party</w:t>
      </w:r>
      <w:r w:rsidR="007F26A7" w:rsidRPr="00395789">
        <w:rPr>
          <w:rFonts w:ascii="Arial" w:hAnsi="Arial" w:cs="Arial"/>
          <w:sz w:val="22"/>
          <w:szCs w:val="22"/>
        </w:rPr>
        <w:t xml:space="preserve">; is received from a third party who has lawfully obtained and disclosed it without breaching any confidentiality agreement; or is already known by </w:t>
      </w:r>
      <w:r w:rsidR="00237299" w:rsidRPr="00395789">
        <w:rPr>
          <w:rFonts w:ascii="Arial" w:hAnsi="Arial" w:cs="Arial"/>
          <w:sz w:val="22"/>
          <w:szCs w:val="22"/>
        </w:rPr>
        <w:t xml:space="preserve">the receiving party </w:t>
      </w:r>
      <w:r w:rsidR="007F26A7" w:rsidRPr="00395789">
        <w:rPr>
          <w:rFonts w:ascii="Arial" w:hAnsi="Arial" w:cs="Arial"/>
          <w:sz w:val="22"/>
          <w:szCs w:val="22"/>
        </w:rPr>
        <w:t>at the time of its disclosure.</w:t>
      </w:r>
    </w:p>
    <w:p w14:paraId="2142AA87" w14:textId="00ABDD15" w:rsidR="00782E11" w:rsidRPr="00395789" w:rsidRDefault="00EA48D0" w:rsidP="008616C3">
      <w:pPr>
        <w:pStyle w:val="Provision"/>
        <w:ind w:firstLine="720"/>
        <w:rPr>
          <w:rFonts w:ascii="Arial" w:hAnsi="Arial" w:cs="Arial"/>
          <w:sz w:val="22"/>
          <w:szCs w:val="22"/>
        </w:rPr>
      </w:pPr>
      <w:r w:rsidRPr="00DE0331">
        <w:rPr>
          <w:rFonts w:ascii="Arial" w:hAnsi="Arial" w:cs="Arial"/>
          <w:sz w:val="22"/>
          <w:szCs w:val="22"/>
        </w:rPr>
        <w:t>(</w:t>
      </w:r>
      <w:r w:rsidR="00CF4C6E">
        <w:rPr>
          <w:rFonts w:ascii="Arial" w:hAnsi="Arial" w:cs="Arial"/>
          <w:sz w:val="22"/>
          <w:szCs w:val="22"/>
        </w:rPr>
        <w:t>d</w:t>
      </w:r>
      <w:r w:rsidRPr="00DE0331">
        <w:rPr>
          <w:rFonts w:ascii="Arial" w:hAnsi="Arial" w:cs="Arial"/>
          <w:sz w:val="22"/>
          <w:szCs w:val="22"/>
        </w:rPr>
        <w:t>)</w:t>
      </w:r>
      <w:r w:rsidRPr="00395789">
        <w:rPr>
          <w:rFonts w:ascii="Arial" w:hAnsi="Arial" w:cs="Arial"/>
          <w:b/>
          <w:sz w:val="22"/>
          <w:szCs w:val="22"/>
        </w:rPr>
        <w:t xml:space="preserve"> </w:t>
      </w:r>
      <w:r w:rsidR="00782E11" w:rsidRPr="00395789">
        <w:rPr>
          <w:rFonts w:ascii="Arial" w:hAnsi="Arial" w:cs="Arial"/>
          <w:b/>
          <w:sz w:val="22"/>
          <w:szCs w:val="22"/>
        </w:rPr>
        <w:t xml:space="preserve">Data Interface: </w:t>
      </w:r>
      <w:r w:rsidR="008616C3" w:rsidRPr="00395789">
        <w:rPr>
          <w:rFonts w:ascii="Arial" w:hAnsi="Arial" w:cs="Arial"/>
          <w:sz w:val="22"/>
          <w:szCs w:val="22"/>
        </w:rPr>
        <w:t xml:space="preserve">A Real Estate Transaction Standard (RETS) data feed or another transport protocol and payload format </w:t>
      </w:r>
      <w:r w:rsidR="00463077" w:rsidRPr="00395789">
        <w:rPr>
          <w:rFonts w:ascii="Arial" w:hAnsi="Arial" w:cs="Arial"/>
          <w:sz w:val="22"/>
          <w:szCs w:val="22"/>
        </w:rPr>
        <w:t xml:space="preserve">mutually </w:t>
      </w:r>
      <w:r w:rsidR="008616C3" w:rsidRPr="00395789">
        <w:rPr>
          <w:rFonts w:ascii="Arial" w:hAnsi="Arial" w:cs="Arial"/>
          <w:sz w:val="22"/>
          <w:szCs w:val="22"/>
        </w:rPr>
        <w:t xml:space="preserve">agreed upon by the parties. </w:t>
      </w:r>
    </w:p>
    <w:p w14:paraId="1E5F204E" w14:textId="076CC2E8" w:rsidR="00150CDD" w:rsidRPr="00150CDD" w:rsidRDefault="00CF4C6E" w:rsidP="00DA265D">
      <w:pPr>
        <w:pStyle w:val="Provision"/>
        <w:ind w:firstLine="720"/>
        <w:rPr>
          <w:rFonts w:ascii="Arial" w:hAnsi="Arial" w:cs="Arial"/>
          <w:sz w:val="22"/>
          <w:szCs w:val="22"/>
        </w:rPr>
      </w:pPr>
      <w:r>
        <w:rPr>
          <w:rFonts w:ascii="Arial" w:hAnsi="Arial" w:cs="Arial"/>
          <w:sz w:val="22"/>
          <w:szCs w:val="22"/>
        </w:rPr>
        <w:t>(e</w:t>
      </w:r>
      <w:r w:rsidR="00150CDD">
        <w:rPr>
          <w:rFonts w:ascii="Arial" w:hAnsi="Arial" w:cs="Arial"/>
          <w:sz w:val="22"/>
          <w:szCs w:val="22"/>
        </w:rPr>
        <w:t xml:space="preserve">) </w:t>
      </w:r>
      <w:r w:rsidR="00150CDD">
        <w:rPr>
          <w:rFonts w:ascii="Arial" w:hAnsi="Arial" w:cs="Arial"/>
          <w:b/>
          <w:sz w:val="22"/>
          <w:szCs w:val="22"/>
        </w:rPr>
        <w:t>IDX</w:t>
      </w:r>
      <w:r w:rsidR="004A7998">
        <w:rPr>
          <w:rFonts w:ascii="Arial" w:hAnsi="Arial" w:cs="Arial"/>
          <w:b/>
          <w:sz w:val="22"/>
          <w:szCs w:val="22"/>
        </w:rPr>
        <w:t xml:space="preserve"> Data</w:t>
      </w:r>
      <w:r w:rsidR="00150CDD">
        <w:rPr>
          <w:rFonts w:ascii="Arial" w:hAnsi="Arial" w:cs="Arial"/>
          <w:b/>
          <w:sz w:val="22"/>
          <w:szCs w:val="22"/>
        </w:rPr>
        <w:t xml:space="preserve">: </w:t>
      </w:r>
      <w:r w:rsidR="00150CDD">
        <w:rPr>
          <w:rFonts w:ascii="Arial" w:hAnsi="Arial" w:cs="Arial"/>
          <w:sz w:val="22"/>
          <w:szCs w:val="22"/>
        </w:rPr>
        <w:t>The portions of MLS Data that MLS provides to Participants for Participant’s use under the IDX provisions of the MLS Polices.</w:t>
      </w:r>
    </w:p>
    <w:p w14:paraId="08DB594E" w14:textId="5C4D154A" w:rsidR="00115740" w:rsidRDefault="00EA48D0" w:rsidP="00DA265D">
      <w:pPr>
        <w:pStyle w:val="Provision"/>
        <w:ind w:firstLine="720"/>
        <w:rPr>
          <w:rFonts w:ascii="Arial" w:hAnsi="Arial" w:cs="Arial"/>
          <w:sz w:val="22"/>
          <w:szCs w:val="22"/>
        </w:rPr>
      </w:pPr>
      <w:r w:rsidRPr="00DE0331">
        <w:rPr>
          <w:rFonts w:ascii="Arial" w:hAnsi="Arial" w:cs="Arial"/>
          <w:sz w:val="22"/>
          <w:szCs w:val="22"/>
        </w:rPr>
        <w:t>(</w:t>
      </w:r>
      <w:r w:rsidR="00CF4C6E">
        <w:rPr>
          <w:rFonts w:ascii="Arial" w:hAnsi="Arial" w:cs="Arial"/>
          <w:sz w:val="22"/>
          <w:szCs w:val="22"/>
        </w:rPr>
        <w:t>f</w:t>
      </w:r>
      <w:r w:rsidRPr="00DE0331">
        <w:rPr>
          <w:rFonts w:ascii="Arial" w:hAnsi="Arial" w:cs="Arial"/>
          <w:sz w:val="22"/>
          <w:szCs w:val="22"/>
        </w:rPr>
        <w:t>)</w:t>
      </w:r>
      <w:r w:rsidRPr="00395789">
        <w:rPr>
          <w:rFonts w:ascii="Arial" w:hAnsi="Arial" w:cs="Arial"/>
          <w:b/>
          <w:sz w:val="22"/>
          <w:szCs w:val="22"/>
        </w:rPr>
        <w:t xml:space="preserve"> </w:t>
      </w:r>
      <w:r w:rsidR="007339DC" w:rsidRPr="00395789">
        <w:rPr>
          <w:rFonts w:ascii="Arial" w:hAnsi="Arial" w:cs="Arial"/>
          <w:b/>
          <w:sz w:val="22"/>
          <w:szCs w:val="22"/>
        </w:rPr>
        <w:t>Licensed Data:</w:t>
      </w:r>
      <w:r w:rsidR="000624A7" w:rsidRPr="00395789">
        <w:rPr>
          <w:rFonts w:ascii="Arial" w:hAnsi="Arial" w:cs="Arial"/>
          <w:b/>
          <w:sz w:val="22"/>
          <w:szCs w:val="22"/>
        </w:rPr>
        <w:t xml:space="preserve"> </w:t>
      </w:r>
      <w:r w:rsidR="00DA265D" w:rsidRPr="00395789">
        <w:rPr>
          <w:rFonts w:ascii="Arial" w:hAnsi="Arial" w:cs="Arial"/>
          <w:sz w:val="22"/>
          <w:szCs w:val="22"/>
        </w:rPr>
        <w:t>The following</w:t>
      </w:r>
      <w:r w:rsidR="007339DC" w:rsidRPr="00395789">
        <w:rPr>
          <w:rFonts w:ascii="Arial" w:hAnsi="Arial" w:cs="Arial"/>
          <w:sz w:val="22"/>
          <w:szCs w:val="22"/>
        </w:rPr>
        <w:t xml:space="preserve"> subset of the </w:t>
      </w:r>
      <w:r w:rsidR="00116E94" w:rsidRPr="00395789">
        <w:rPr>
          <w:rFonts w:ascii="Arial" w:hAnsi="Arial" w:cs="Arial"/>
          <w:sz w:val="22"/>
          <w:szCs w:val="22"/>
        </w:rPr>
        <w:t>MLS</w:t>
      </w:r>
      <w:r w:rsidR="00DA265D" w:rsidRPr="00395789">
        <w:rPr>
          <w:rFonts w:ascii="Arial" w:hAnsi="Arial" w:cs="Arial"/>
          <w:sz w:val="22"/>
          <w:szCs w:val="22"/>
        </w:rPr>
        <w:t xml:space="preserve"> Data l</w:t>
      </w:r>
      <w:r w:rsidR="007339DC" w:rsidRPr="00395789">
        <w:rPr>
          <w:rFonts w:ascii="Arial" w:hAnsi="Arial" w:cs="Arial"/>
          <w:sz w:val="22"/>
          <w:szCs w:val="22"/>
        </w:rPr>
        <w:t>icensed for use under this Agreement</w:t>
      </w:r>
      <w:r w:rsidR="00DA265D" w:rsidRPr="00395789">
        <w:rPr>
          <w:rFonts w:ascii="Arial" w:hAnsi="Arial" w:cs="Arial"/>
          <w:sz w:val="22"/>
          <w:szCs w:val="22"/>
        </w:rPr>
        <w:t>:</w:t>
      </w:r>
      <w:r w:rsidR="000624A7" w:rsidRPr="00395789">
        <w:rPr>
          <w:rFonts w:ascii="Arial" w:hAnsi="Arial" w:cs="Arial"/>
          <w:sz w:val="22"/>
          <w:szCs w:val="22"/>
        </w:rPr>
        <w:t xml:space="preserve"> </w:t>
      </w:r>
    </w:p>
    <w:p w14:paraId="2D8FB19A" w14:textId="25663023" w:rsidR="00115740" w:rsidRDefault="00DA265D" w:rsidP="00115740">
      <w:pPr>
        <w:pStyle w:val="Provision"/>
        <w:ind w:left="720" w:firstLine="720"/>
        <w:rPr>
          <w:rFonts w:ascii="Arial" w:hAnsi="Arial" w:cs="Arial"/>
          <w:sz w:val="22"/>
          <w:szCs w:val="22"/>
        </w:rPr>
      </w:pPr>
      <w:r w:rsidRPr="00DE0331">
        <w:rPr>
          <w:rFonts w:ascii="Arial" w:hAnsi="Arial" w:cs="Arial"/>
          <w:sz w:val="22"/>
          <w:szCs w:val="22"/>
        </w:rPr>
        <w:t>(</w:t>
      </w:r>
      <w:proofErr w:type="gramStart"/>
      <w:r w:rsidRPr="00DE0331">
        <w:rPr>
          <w:rFonts w:ascii="Arial" w:hAnsi="Arial" w:cs="Arial"/>
          <w:sz w:val="22"/>
          <w:szCs w:val="22"/>
        </w:rPr>
        <w:t>i</w:t>
      </w:r>
      <w:r w:rsidR="00D64F29">
        <w:rPr>
          <w:rFonts w:ascii="Arial" w:hAnsi="Arial" w:cs="Arial"/>
          <w:sz w:val="22"/>
          <w:szCs w:val="22"/>
        </w:rPr>
        <w:t>1</w:t>
      </w:r>
      <w:proofErr w:type="gramEnd"/>
      <w:r w:rsidRPr="00DE0331">
        <w:rPr>
          <w:rFonts w:ascii="Arial" w:hAnsi="Arial" w:cs="Arial"/>
          <w:sz w:val="22"/>
          <w:szCs w:val="22"/>
        </w:rPr>
        <w:t>)</w:t>
      </w:r>
      <w:r w:rsidRPr="00395789">
        <w:rPr>
          <w:rFonts w:ascii="Arial" w:hAnsi="Arial" w:cs="Arial"/>
          <w:b/>
          <w:sz w:val="22"/>
          <w:szCs w:val="22"/>
        </w:rPr>
        <w:t xml:space="preserve"> </w:t>
      </w:r>
      <w:r w:rsidR="005C2EEF">
        <w:rPr>
          <w:rFonts w:ascii="Arial" w:hAnsi="Arial" w:cs="Arial"/>
          <w:b/>
          <w:sz w:val="22"/>
          <w:szCs w:val="22"/>
        </w:rPr>
        <w:t>Opt-out</w:t>
      </w:r>
      <w:r w:rsidRPr="00395789">
        <w:rPr>
          <w:rFonts w:ascii="Arial" w:hAnsi="Arial" w:cs="Arial"/>
          <w:b/>
          <w:sz w:val="22"/>
          <w:szCs w:val="22"/>
        </w:rPr>
        <w:t xml:space="preserve">. </w:t>
      </w:r>
      <w:r w:rsidRPr="00395789">
        <w:rPr>
          <w:rFonts w:ascii="Arial" w:hAnsi="Arial" w:cs="Arial"/>
          <w:sz w:val="22"/>
          <w:szCs w:val="22"/>
        </w:rPr>
        <w:t xml:space="preserve">Licensed Data is provided on behalf of </w:t>
      </w:r>
      <w:r w:rsidR="0006475B">
        <w:rPr>
          <w:rFonts w:ascii="Arial" w:hAnsi="Arial" w:cs="Arial"/>
          <w:sz w:val="22"/>
          <w:szCs w:val="22"/>
        </w:rPr>
        <w:t>Participant</w:t>
      </w:r>
      <w:r w:rsidRPr="00395789">
        <w:rPr>
          <w:rFonts w:ascii="Arial" w:hAnsi="Arial" w:cs="Arial"/>
          <w:sz w:val="22"/>
          <w:szCs w:val="22"/>
        </w:rPr>
        <w:t xml:space="preserve">s on an </w:t>
      </w:r>
      <w:r w:rsidRPr="00395789">
        <w:rPr>
          <w:rFonts w:ascii="Arial" w:hAnsi="Arial" w:cs="Arial"/>
          <w:b/>
          <w:sz w:val="22"/>
          <w:szCs w:val="22"/>
        </w:rPr>
        <w:t xml:space="preserve">“opt-out” </w:t>
      </w:r>
      <w:r w:rsidRPr="00395789">
        <w:rPr>
          <w:rFonts w:ascii="Arial" w:hAnsi="Arial" w:cs="Arial"/>
          <w:sz w:val="22"/>
          <w:szCs w:val="22"/>
        </w:rPr>
        <w:t>basis</w:t>
      </w:r>
      <w:r w:rsidRPr="00395789">
        <w:rPr>
          <w:rFonts w:ascii="Arial" w:hAnsi="Arial" w:cs="Arial"/>
          <w:b/>
          <w:sz w:val="22"/>
          <w:szCs w:val="22"/>
        </w:rPr>
        <w:t xml:space="preserve"> </w:t>
      </w:r>
      <w:r w:rsidRPr="00395789">
        <w:rPr>
          <w:rFonts w:ascii="Arial" w:hAnsi="Arial" w:cs="Arial"/>
          <w:sz w:val="22"/>
          <w:szCs w:val="22"/>
        </w:rPr>
        <w:t>meaning that</w:t>
      </w:r>
      <w:r w:rsidRPr="00395789">
        <w:rPr>
          <w:rFonts w:ascii="Arial" w:hAnsi="Arial" w:cs="Arial"/>
          <w:b/>
          <w:sz w:val="22"/>
          <w:szCs w:val="22"/>
        </w:rPr>
        <w:t xml:space="preserve"> </w:t>
      </w:r>
      <w:r w:rsidRPr="00395789">
        <w:rPr>
          <w:rFonts w:ascii="Arial" w:hAnsi="Arial" w:cs="Arial"/>
          <w:sz w:val="22"/>
          <w:szCs w:val="22"/>
        </w:rPr>
        <w:t xml:space="preserve">Licensed Data includes MLS </w:t>
      </w:r>
      <w:r w:rsidR="00ED132E">
        <w:rPr>
          <w:rFonts w:ascii="Arial" w:hAnsi="Arial" w:cs="Arial"/>
          <w:sz w:val="22"/>
          <w:szCs w:val="22"/>
        </w:rPr>
        <w:t xml:space="preserve">Data </w:t>
      </w:r>
      <w:r w:rsidRPr="00395789">
        <w:rPr>
          <w:rFonts w:ascii="Arial" w:hAnsi="Arial" w:cs="Arial"/>
          <w:sz w:val="22"/>
          <w:szCs w:val="22"/>
        </w:rPr>
        <w:t xml:space="preserve">of all MLS </w:t>
      </w:r>
      <w:r w:rsidR="0006475B">
        <w:rPr>
          <w:rFonts w:ascii="Arial" w:hAnsi="Arial" w:cs="Arial"/>
          <w:sz w:val="22"/>
          <w:szCs w:val="22"/>
        </w:rPr>
        <w:t>Participant</w:t>
      </w:r>
      <w:r w:rsidRPr="00395789">
        <w:rPr>
          <w:rFonts w:ascii="Arial" w:hAnsi="Arial" w:cs="Arial"/>
          <w:sz w:val="22"/>
          <w:szCs w:val="22"/>
        </w:rPr>
        <w:t xml:space="preserve">s, except those who have affirmatively indicated that MLS should not provide </w:t>
      </w:r>
      <w:r w:rsidR="00B818A3" w:rsidRPr="00395789">
        <w:rPr>
          <w:rFonts w:ascii="Arial" w:hAnsi="Arial" w:cs="Arial"/>
          <w:sz w:val="22"/>
          <w:szCs w:val="22"/>
        </w:rPr>
        <w:t>BPP</w:t>
      </w:r>
      <w:r w:rsidRPr="00395789">
        <w:rPr>
          <w:rFonts w:ascii="Arial" w:hAnsi="Arial" w:cs="Arial"/>
          <w:sz w:val="22"/>
          <w:szCs w:val="22"/>
        </w:rPr>
        <w:t xml:space="preserve"> their data</w:t>
      </w:r>
      <w:r w:rsidR="00ED132E">
        <w:rPr>
          <w:rFonts w:ascii="Arial" w:hAnsi="Arial" w:cs="Arial"/>
          <w:sz w:val="22"/>
          <w:szCs w:val="22"/>
        </w:rPr>
        <w:t xml:space="preserve"> </w:t>
      </w:r>
      <w:r w:rsidR="00ED132E" w:rsidRPr="00395789">
        <w:rPr>
          <w:rFonts w:ascii="Arial" w:hAnsi="Arial" w:cs="Arial"/>
          <w:sz w:val="22"/>
          <w:szCs w:val="22"/>
        </w:rPr>
        <w:t>(“opted out”)</w:t>
      </w:r>
      <w:r w:rsidRPr="00395789">
        <w:rPr>
          <w:rFonts w:ascii="Arial" w:hAnsi="Arial" w:cs="Arial"/>
          <w:sz w:val="22"/>
          <w:szCs w:val="22"/>
        </w:rPr>
        <w:t xml:space="preserve">. </w:t>
      </w:r>
      <w:r w:rsidR="005C2EEF">
        <w:rPr>
          <w:rFonts w:ascii="Arial" w:hAnsi="Arial" w:cs="Arial"/>
          <w:sz w:val="22"/>
          <w:szCs w:val="22"/>
        </w:rPr>
        <w:t>However, if MLS does not provide data on an opt-out basis to any other consumer facing website or app, MLS may provide MLS Data on an “opt-in” basis meaning that the License Data includes MLS Data of MLS Participants that affirmatively choose to send data to BPP (“opted in”).</w:t>
      </w:r>
    </w:p>
    <w:p w14:paraId="5BD8A6C5" w14:textId="77D5A6BE" w:rsidR="005C2EEF" w:rsidRPr="005C2EEF" w:rsidRDefault="005C2EEF" w:rsidP="00115740">
      <w:pPr>
        <w:pStyle w:val="Provision"/>
        <w:ind w:left="720"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i2</w:t>
      </w:r>
      <w:proofErr w:type="gramEnd"/>
      <w:r>
        <w:rPr>
          <w:rFonts w:ascii="Arial" w:hAnsi="Arial" w:cs="Arial"/>
          <w:sz w:val="22"/>
          <w:szCs w:val="22"/>
        </w:rPr>
        <w:t xml:space="preserve">) </w:t>
      </w:r>
      <w:r>
        <w:rPr>
          <w:rFonts w:ascii="Arial" w:hAnsi="Arial" w:cs="Arial"/>
          <w:b/>
          <w:sz w:val="22"/>
          <w:szCs w:val="22"/>
        </w:rPr>
        <w:t>Statuses.</w:t>
      </w:r>
      <w:r>
        <w:rPr>
          <w:rFonts w:ascii="Arial" w:hAnsi="Arial" w:cs="Arial"/>
          <w:sz w:val="22"/>
          <w:szCs w:val="22"/>
        </w:rPr>
        <w:t xml:space="preserve"> Licensed Data includes</w:t>
      </w:r>
      <w:r w:rsidRPr="005C2EEF">
        <w:rPr>
          <w:rFonts w:ascii="Arial" w:hAnsi="Arial" w:cs="Arial"/>
          <w:sz w:val="22"/>
          <w:szCs w:val="22"/>
        </w:rPr>
        <w:t xml:space="preserve"> Active Listings, and Sold Listings if (1) MLS chooses to provide Sold Listings to BPP or (2) MLS provides Sold Listings to any other </w:t>
      </w:r>
      <w:r>
        <w:rPr>
          <w:rFonts w:ascii="Arial" w:hAnsi="Arial" w:cs="Arial"/>
          <w:sz w:val="22"/>
          <w:szCs w:val="22"/>
        </w:rPr>
        <w:t>consumer facing website or app.</w:t>
      </w:r>
    </w:p>
    <w:p w14:paraId="31EB9BFC" w14:textId="32CFD76B" w:rsidR="00115740" w:rsidRDefault="00DA265D" w:rsidP="00115740">
      <w:pPr>
        <w:pStyle w:val="Provision"/>
        <w:ind w:left="720" w:firstLine="720"/>
        <w:rPr>
          <w:rFonts w:ascii="Arial" w:hAnsi="Arial" w:cs="Arial"/>
          <w:sz w:val="22"/>
          <w:szCs w:val="22"/>
        </w:rPr>
      </w:pPr>
      <w:r w:rsidRPr="00DE0331">
        <w:rPr>
          <w:rFonts w:ascii="Arial" w:hAnsi="Arial" w:cs="Arial"/>
          <w:sz w:val="22"/>
          <w:szCs w:val="22"/>
        </w:rPr>
        <w:t>(ii)</w:t>
      </w:r>
      <w:r w:rsidRPr="00395789">
        <w:rPr>
          <w:rFonts w:ascii="Arial" w:hAnsi="Arial" w:cs="Arial"/>
          <w:b/>
          <w:sz w:val="22"/>
          <w:szCs w:val="22"/>
        </w:rPr>
        <w:t xml:space="preserve"> Categories</w:t>
      </w:r>
      <w:r w:rsidRPr="00395789">
        <w:rPr>
          <w:rFonts w:ascii="Arial" w:hAnsi="Arial" w:cs="Arial"/>
          <w:sz w:val="22"/>
          <w:szCs w:val="22"/>
        </w:rPr>
        <w:t xml:space="preserve">. Licensed Data includes listings </w:t>
      </w:r>
      <w:r w:rsidR="00ED132E">
        <w:rPr>
          <w:rFonts w:ascii="Arial" w:hAnsi="Arial" w:cs="Arial"/>
          <w:sz w:val="22"/>
          <w:szCs w:val="22"/>
        </w:rPr>
        <w:t xml:space="preserve">records of </w:t>
      </w:r>
      <w:r w:rsidRPr="00395789">
        <w:rPr>
          <w:rFonts w:ascii="Arial" w:hAnsi="Arial" w:cs="Arial"/>
          <w:sz w:val="22"/>
          <w:szCs w:val="22"/>
        </w:rPr>
        <w:t xml:space="preserve">all categories, including but not limited to single family, multi-family, </w:t>
      </w:r>
      <w:r w:rsidR="00ED132E">
        <w:rPr>
          <w:rFonts w:ascii="Arial" w:hAnsi="Arial" w:cs="Arial"/>
          <w:sz w:val="22"/>
          <w:szCs w:val="22"/>
        </w:rPr>
        <w:t xml:space="preserve">and </w:t>
      </w:r>
      <w:r w:rsidRPr="00395789">
        <w:rPr>
          <w:rFonts w:ascii="Arial" w:hAnsi="Arial" w:cs="Arial"/>
          <w:sz w:val="22"/>
          <w:szCs w:val="22"/>
        </w:rPr>
        <w:t>condominium</w:t>
      </w:r>
      <w:r w:rsidR="00ED132E">
        <w:rPr>
          <w:rFonts w:ascii="Arial" w:hAnsi="Arial" w:cs="Arial"/>
          <w:sz w:val="22"/>
          <w:szCs w:val="22"/>
        </w:rPr>
        <w:t xml:space="preserve"> </w:t>
      </w:r>
      <w:r w:rsidR="00ED132E" w:rsidRPr="00395789">
        <w:rPr>
          <w:rFonts w:ascii="Arial" w:hAnsi="Arial" w:cs="Arial"/>
          <w:sz w:val="22"/>
          <w:szCs w:val="22"/>
        </w:rPr>
        <w:t>residential</w:t>
      </w:r>
      <w:r w:rsidRPr="00395789">
        <w:rPr>
          <w:rFonts w:ascii="Arial" w:hAnsi="Arial" w:cs="Arial"/>
          <w:sz w:val="22"/>
          <w:szCs w:val="22"/>
        </w:rPr>
        <w:t xml:space="preserve">; </w:t>
      </w:r>
      <w:r w:rsidR="00ED132E">
        <w:rPr>
          <w:rFonts w:ascii="Arial" w:hAnsi="Arial" w:cs="Arial"/>
          <w:sz w:val="22"/>
          <w:szCs w:val="22"/>
        </w:rPr>
        <w:t>l</w:t>
      </w:r>
      <w:r w:rsidR="00ED132E" w:rsidRPr="00395789">
        <w:rPr>
          <w:rFonts w:ascii="Arial" w:hAnsi="Arial" w:cs="Arial"/>
          <w:sz w:val="22"/>
          <w:szCs w:val="22"/>
        </w:rPr>
        <w:t xml:space="preserve">ots </w:t>
      </w:r>
      <w:r w:rsidRPr="00395789">
        <w:rPr>
          <w:rFonts w:ascii="Arial" w:hAnsi="Arial" w:cs="Arial"/>
          <w:sz w:val="22"/>
          <w:szCs w:val="22"/>
        </w:rPr>
        <w:t xml:space="preserve">and </w:t>
      </w:r>
      <w:r w:rsidR="00ED132E">
        <w:rPr>
          <w:rFonts w:ascii="Arial" w:hAnsi="Arial" w:cs="Arial"/>
          <w:sz w:val="22"/>
          <w:szCs w:val="22"/>
        </w:rPr>
        <w:t>l</w:t>
      </w:r>
      <w:r w:rsidR="00ED132E" w:rsidRPr="00395789">
        <w:rPr>
          <w:rFonts w:ascii="Arial" w:hAnsi="Arial" w:cs="Arial"/>
          <w:sz w:val="22"/>
          <w:szCs w:val="22"/>
        </w:rPr>
        <w:t>and</w:t>
      </w:r>
      <w:r w:rsidRPr="00395789">
        <w:rPr>
          <w:rFonts w:ascii="Arial" w:hAnsi="Arial" w:cs="Arial"/>
          <w:sz w:val="22"/>
          <w:szCs w:val="22"/>
        </w:rPr>
        <w:t xml:space="preserve">; and </w:t>
      </w:r>
      <w:r w:rsidR="00ED132E">
        <w:rPr>
          <w:rFonts w:ascii="Arial" w:hAnsi="Arial" w:cs="Arial"/>
          <w:sz w:val="22"/>
          <w:szCs w:val="22"/>
        </w:rPr>
        <w:t>c</w:t>
      </w:r>
      <w:r w:rsidR="00ED132E" w:rsidRPr="00395789">
        <w:rPr>
          <w:rFonts w:ascii="Arial" w:hAnsi="Arial" w:cs="Arial"/>
          <w:sz w:val="22"/>
          <w:szCs w:val="22"/>
        </w:rPr>
        <w:t xml:space="preserve">ommercial </w:t>
      </w:r>
      <w:r w:rsidRPr="00395789">
        <w:rPr>
          <w:rFonts w:ascii="Arial" w:hAnsi="Arial" w:cs="Arial"/>
          <w:sz w:val="22"/>
          <w:szCs w:val="22"/>
        </w:rPr>
        <w:t xml:space="preserve">(or the equivalent categories). </w:t>
      </w:r>
    </w:p>
    <w:p w14:paraId="45CB7F92" w14:textId="304C497A" w:rsidR="00115740" w:rsidRDefault="00DA265D" w:rsidP="00115740">
      <w:pPr>
        <w:pStyle w:val="Provision"/>
        <w:ind w:left="720" w:firstLine="720"/>
        <w:rPr>
          <w:rFonts w:ascii="Arial" w:hAnsi="Arial" w:cs="Arial"/>
          <w:sz w:val="22"/>
          <w:szCs w:val="22"/>
        </w:rPr>
      </w:pPr>
      <w:r w:rsidRPr="00DE0331">
        <w:rPr>
          <w:rFonts w:ascii="Arial" w:hAnsi="Arial" w:cs="Arial"/>
          <w:sz w:val="22"/>
          <w:szCs w:val="22"/>
        </w:rPr>
        <w:lastRenderedPageBreak/>
        <w:t>(iii)</w:t>
      </w:r>
      <w:r w:rsidRPr="00395789">
        <w:rPr>
          <w:rFonts w:ascii="Arial" w:hAnsi="Arial" w:cs="Arial"/>
          <w:b/>
          <w:sz w:val="22"/>
          <w:szCs w:val="22"/>
        </w:rPr>
        <w:t xml:space="preserve"> Fields. </w:t>
      </w:r>
      <w:r w:rsidRPr="00395789">
        <w:rPr>
          <w:rFonts w:ascii="Arial" w:hAnsi="Arial" w:cs="Arial"/>
          <w:sz w:val="22"/>
          <w:szCs w:val="22"/>
        </w:rPr>
        <w:t xml:space="preserve">Licensed Data includes all </w:t>
      </w:r>
      <w:r w:rsidR="004A7998">
        <w:rPr>
          <w:rFonts w:ascii="Arial" w:hAnsi="Arial" w:cs="Arial"/>
          <w:sz w:val="22"/>
          <w:szCs w:val="22"/>
        </w:rPr>
        <w:t xml:space="preserve">IDX Data </w:t>
      </w:r>
      <w:r w:rsidRPr="00395789">
        <w:rPr>
          <w:rFonts w:ascii="Arial" w:hAnsi="Arial" w:cs="Arial"/>
          <w:sz w:val="22"/>
          <w:szCs w:val="22"/>
        </w:rPr>
        <w:t>fields</w:t>
      </w:r>
      <w:r w:rsidR="00AE09BA">
        <w:rPr>
          <w:rFonts w:ascii="Arial" w:hAnsi="Arial" w:cs="Arial"/>
          <w:sz w:val="22"/>
          <w:szCs w:val="22"/>
        </w:rPr>
        <w:t xml:space="preserve"> as of the Effective Date</w:t>
      </w:r>
      <w:r w:rsidRPr="00395789">
        <w:rPr>
          <w:rFonts w:ascii="Arial" w:hAnsi="Arial" w:cs="Arial"/>
          <w:sz w:val="22"/>
          <w:szCs w:val="22"/>
        </w:rPr>
        <w:t xml:space="preserve">, except those fields that are indicated as confidential or private. </w:t>
      </w:r>
      <w:r w:rsidR="00296365" w:rsidRPr="00296365">
        <w:rPr>
          <w:rFonts w:ascii="Arial" w:hAnsi="Arial" w:cs="Arial"/>
          <w:sz w:val="22"/>
          <w:szCs w:val="22"/>
        </w:rPr>
        <w:t>BPP acknowledges that MLS shall not be required to provide data fields that are no longer available in IDX display due to changes in MLS Policies or MLS’s rights to provide certain data to third parties.</w:t>
      </w:r>
    </w:p>
    <w:p w14:paraId="70F4CC7D" w14:textId="4ABA87C6" w:rsidR="00DA265D" w:rsidRDefault="00DA265D" w:rsidP="00115740">
      <w:pPr>
        <w:pStyle w:val="Provision"/>
        <w:ind w:left="720" w:firstLine="720"/>
        <w:rPr>
          <w:rFonts w:ascii="Arial" w:hAnsi="Arial" w:cs="Arial"/>
          <w:sz w:val="22"/>
          <w:szCs w:val="22"/>
        </w:rPr>
      </w:pPr>
      <w:proofErr w:type="gramStart"/>
      <w:r w:rsidRPr="00DE0331">
        <w:rPr>
          <w:rFonts w:ascii="Arial" w:hAnsi="Arial" w:cs="Arial"/>
          <w:sz w:val="22"/>
          <w:szCs w:val="22"/>
        </w:rPr>
        <w:t>(iv)</w:t>
      </w:r>
      <w:r w:rsidRPr="00395789">
        <w:rPr>
          <w:rFonts w:ascii="Arial" w:hAnsi="Arial" w:cs="Arial"/>
          <w:b/>
          <w:sz w:val="22"/>
          <w:szCs w:val="22"/>
        </w:rPr>
        <w:t xml:space="preserve"> Media</w:t>
      </w:r>
      <w:proofErr w:type="gramEnd"/>
      <w:r w:rsidRPr="00395789">
        <w:rPr>
          <w:rFonts w:ascii="Arial" w:hAnsi="Arial" w:cs="Arial"/>
          <w:b/>
          <w:sz w:val="22"/>
          <w:szCs w:val="22"/>
        </w:rPr>
        <w:t xml:space="preserve">. </w:t>
      </w:r>
      <w:r w:rsidRPr="00395789">
        <w:rPr>
          <w:rFonts w:ascii="Arial" w:hAnsi="Arial" w:cs="Arial"/>
          <w:sz w:val="22"/>
          <w:szCs w:val="22"/>
        </w:rPr>
        <w:t>Licensed Data include</w:t>
      </w:r>
      <w:r w:rsidR="0027099D">
        <w:rPr>
          <w:rFonts w:ascii="Arial" w:hAnsi="Arial" w:cs="Arial"/>
          <w:sz w:val="22"/>
          <w:szCs w:val="22"/>
        </w:rPr>
        <w:t>s</w:t>
      </w:r>
      <w:r w:rsidRPr="00395789">
        <w:rPr>
          <w:rFonts w:ascii="Arial" w:hAnsi="Arial" w:cs="Arial"/>
          <w:sz w:val="22"/>
          <w:szCs w:val="22"/>
        </w:rPr>
        <w:t xml:space="preserve"> all photos and other media that MLS retains in its database or has links to for each listing</w:t>
      </w:r>
      <w:r w:rsidR="00ED132E">
        <w:rPr>
          <w:rFonts w:ascii="Arial" w:hAnsi="Arial" w:cs="Arial"/>
          <w:sz w:val="22"/>
          <w:szCs w:val="22"/>
        </w:rPr>
        <w:t>, to the extent that MLS has the right to license them</w:t>
      </w:r>
      <w:r w:rsidRPr="00395789">
        <w:rPr>
          <w:rFonts w:ascii="Arial" w:hAnsi="Arial" w:cs="Arial"/>
          <w:sz w:val="22"/>
          <w:szCs w:val="22"/>
        </w:rPr>
        <w:t>.</w:t>
      </w:r>
    </w:p>
    <w:p w14:paraId="70F78860" w14:textId="5C517346" w:rsidR="00ED132E" w:rsidRPr="00395789" w:rsidRDefault="00ED132E" w:rsidP="00115740">
      <w:pPr>
        <w:pStyle w:val="Provision"/>
        <w:ind w:left="720" w:firstLine="720"/>
        <w:rPr>
          <w:rFonts w:ascii="Arial" w:hAnsi="Arial" w:cs="Arial"/>
          <w:sz w:val="22"/>
          <w:szCs w:val="22"/>
        </w:rPr>
      </w:pPr>
      <w:r>
        <w:rPr>
          <w:rFonts w:ascii="Arial" w:hAnsi="Arial" w:cs="Arial"/>
          <w:sz w:val="22"/>
          <w:szCs w:val="22"/>
        </w:rPr>
        <w:t xml:space="preserve">(v) </w:t>
      </w:r>
      <w:r w:rsidRPr="00EE33CE">
        <w:rPr>
          <w:rFonts w:ascii="Arial" w:hAnsi="Arial" w:cs="Arial"/>
          <w:b/>
          <w:sz w:val="22"/>
          <w:szCs w:val="22"/>
        </w:rPr>
        <w:t xml:space="preserve">Roster </w:t>
      </w:r>
      <w:r w:rsidR="00745C28">
        <w:rPr>
          <w:rFonts w:ascii="Arial" w:hAnsi="Arial" w:cs="Arial"/>
          <w:b/>
          <w:sz w:val="22"/>
          <w:szCs w:val="22"/>
        </w:rPr>
        <w:t>I</w:t>
      </w:r>
      <w:r w:rsidRPr="00EE33CE">
        <w:rPr>
          <w:rFonts w:ascii="Arial" w:hAnsi="Arial" w:cs="Arial"/>
          <w:b/>
          <w:sz w:val="22"/>
          <w:szCs w:val="22"/>
        </w:rPr>
        <w:t>nformation.</w:t>
      </w:r>
      <w:r>
        <w:rPr>
          <w:rFonts w:ascii="Arial" w:hAnsi="Arial" w:cs="Arial"/>
          <w:sz w:val="22"/>
          <w:szCs w:val="22"/>
        </w:rPr>
        <w:t xml:space="preserve"> Licensed Data</w:t>
      </w:r>
      <w:r w:rsidR="000F1478">
        <w:rPr>
          <w:rFonts w:ascii="Arial" w:hAnsi="Arial" w:cs="Arial"/>
          <w:sz w:val="22"/>
          <w:szCs w:val="22"/>
        </w:rPr>
        <w:t xml:space="preserve"> includes person </w:t>
      </w:r>
      <w:r>
        <w:rPr>
          <w:rFonts w:ascii="Arial" w:hAnsi="Arial" w:cs="Arial"/>
          <w:sz w:val="22"/>
          <w:szCs w:val="22"/>
        </w:rPr>
        <w:t xml:space="preserve">name, company name, physical address, email address, telephone number and other contact information retained in the </w:t>
      </w:r>
      <w:r w:rsidR="000F1478">
        <w:rPr>
          <w:rFonts w:ascii="Arial" w:hAnsi="Arial" w:cs="Arial"/>
          <w:sz w:val="22"/>
          <w:szCs w:val="22"/>
        </w:rPr>
        <w:t>MLS Data relating to each Participant and Subscriber.</w:t>
      </w:r>
      <w:r w:rsidR="000B4D6A">
        <w:rPr>
          <w:rFonts w:ascii="Arial" w:hAnsi="Arial" w:cs="Arial"/>
          <w:sz w:val="22"/>
          <w:szCs w:val="22"/>
        </w:rPr>
        <w:t xml:space="preserve"> </w:t>
      </w:r>
      <w:r w:rsidR="000B4D6A" w:rsidRPr="000B4D6A">
        <w:rPr>
          <w:rFonts w:ascii="Arial" w:hAnsi="Arial" w:cs="Arial"/>
          <w:sz w:val="22"/>
          <w:szCs w:val="22"/>
        </w:rPr>
        <w:t>Roster Information shall be used by BPP only for the display purposes specified in this Agreement and for no other purpose.</w:t>
      </w:r>
    </w:p>
    <w:p w14:paraId="3836B6D3" w14:textId="7E6E6744" w:rsidR="00F002E2" w:rsidRPr="00395789" w:rsidRDefault="00EA48D0" w:rsidP="00EA48D0">
      <w:pPr>
        <w:pStyle w:val="Provision"/>
        <w:ind w:firstLine="720"/>
        <w:rPr>
          <w:rFonts w:ascii="Arial" w:hAnsi="Arial" w:cs="Arial"/>
          <w:sz w:val="22"/>
          <w:szCs w:val="22"/>
        </w:rPr>
      </w:pPr>
      <w:r w:rsidRPr="008317E2">
        <w:rPr>
          <w:rFonts w:ascii="Arial" w:hAnsi="Arial" w:cs="Arial"/>
          <w:sz w:val="22"/>
          <w:szCs w:val="22"/>
        </w:rPr>
        <w:t>(</w:t>
      </w:r>
      <w:r w:rsidR="00CF4C6E">
        <w:rPr>
          <w:rFonts w:ascii="Arial" w:hAnsi="Arial" w:cs="Arial"/>
          <w:sz w:val="22"/>
          <w:szCs w:val="22"/>
        </w:rPr>
        <w:t>g</w:t>
      </w:r>
      <w:r w:rsidRPr="008317E2">
        <w:rPr>
          <w:rFonts w:ascii="Arial" w:hAnsi="Arial" w:cs="Arial"/>
          <w:sz w:val="22"/>
          <w:szCs w:val="22"/>
        </w:rPr>
        <w:t xml:space="preserve">) </w:t>
      </w:r>
      <w:r w:rsidR="00F002E2" w:rsidRPr="00395789">
        <w:rPr>
          <w:rFonts w:ascii="Arial" w:hAnsi="Arial" w:cs="Arial"/>
          <w:b/>
          <w:sz w:val="22"/>
          <w:szCs w:val="22"/>
        </w:rPr>
        <w:t xml:space="preserve">Licensed Marks: </w:t>
      </w:r>
      <w:r w:rsidR="00F002E2" w:rsidRPr="00395789">
        <w:rPr>
          <w:rFonts w:ascii="Arial" w:hAnsi="Arial" w:cs="Arial"/>
          <w:sz w:val="22"/>
          <w:szCs w:val="22"/>
        </w:rPr>
        <w:t xml:space="preserve">Those trademarks, service marks, word marks, logos and distinctive marks of all other kinds, if any, </w:t>
      </w:r>
      <w:r w:rsidR="00B818A3" w:rsidRPr="00395789">
        <w:rPr>
          <w:rFonts w:ascii="Arial" w:hAnsi="Arial" w:cs="Arial"/>
          <w:sz w:val="22"/>
          <w:szCs w:val="22"/>
        </w:rPr>
        <w:t>provided by MLS to BPP</w:t>
      </w:r>
      <w:r w:rsidR="00F002E2" w:rsidRPr="00395789">
        <w:rPr>
          <w:rFonts w:ascii="Arial" w:hAnsi="Arial" w:cs="Arial"/>
          <w:sz w:val="22"/>
          <w:szCs w:val="22"/>
        </w:rPr>
        <w:t>.</w:t>
      </w:r>
    </w:p>
    <w:p w14:paraId="26109572" w14:textId="6C7C8773" w:rsidR="00F002E2" w:rsidRDefault="00EA48D0" w:rsidP="00EA48D0">
      <w:pPr>
        <w:pStyle w:val="Provision"/>
        <w:ind w:firstLine="720"/>
        <w:rPr>
          <w:rFonts w:ascii="Arial" w:hAnsi="Arial" w:cs="Arial"/>
          <w:sz w:val="22"/>
          <w:szCs w:val="22"/>
        </w:rPr>
      </w:pPr>
      <w:r w:rsidRPr="008317E2">
        <w:rPr>
          <w:rFonts w:ascii="Arial" w:hAnsi="Arial" w:cs="Arial"/>
          <w:sz w:val="22"/>
          <w:szCs w:val="22"/>
        </w:rPr>
        <w:t>(</w:t>
      </w:r>
      <w:r w:rsidR="00CF4C6E">
        <w:rPr>
          <w:rFonts w:ascii="Arial" w:hAnsi="Arial" w:cs="Arial"/>
          <w:sz w:val="22"/>
          <w:szCs w:val="22"/>
        </w:rPr>
        <w:t>h</w:t>
      </w:r>
      <w:r w:rsidRPr="008317E2">
        <w:rPr>
          <w:rFonts w:ascii="Arial" w:hAnsi="Arial" w:cs="Arial"/>
          <w:sz w:val="22"/>
          <w:szCs w:val="22"/>
        </w:rPr>
        <w:t>)</w:t>
      </w:r>
      <w:r w:rsidRPr="00395789">
        <w:rPr>
          <w:rFonts w:ascii="Arial" w:hAnsi="Arial" w:cs="Arial"/>
          <w:b/>
          <w:sz w:val="22"/>
          <w:szCs w:val="22"/>
        </w:rPr>
        <w:t xml:space="preserve"> </w:t>
      </w:r>
      <w:r w:rsidR="00F002E2" w:rsidRPr="00395789">
        <w:rPr>
          <w:rFonts w:ascii="Arial" w:hAnsi="Arial" w:cs="Arial"/>
          <w:b/>
          <w:sz w:val="22"/>
          <w:szCs w:val="22"/>
        </w:rPr>
        <w:t xml:space="preserve">Licensed Materials: </w:t>
      </w:r>
      <w:r w:rsidR="00F002E2" w:rsidRPr="00395789">
        <w:rPr>
          <w:rFonts w:ascii="Arial" w:hAnsi="Arial" w:cs="Arial"/>
          <w:sz w:val="22"/>
          <w:szCs w:val="22"/>
        </w:rPr>
        <w:t>The Licensed Data and Licensed Marks.</w:t>
      </w:r>
    </w:p>
    <w:p w14:paraId="0B2FD296" w14:textId="0065286A" w:rsidR="00C7318A" w:rsidRPr="00395789" w:rsidRDefault="00C7318A" w:rsidP="00C7318A">
      <w:pPr>
        <w:pStyle w:val="Provision"/>
        <w:ind w:firstLine="720"/>
        <w:rPr>
          <w:rFonts w:ascii="Arial" w:hAnsi="Arial" w:cs="Arial"/>
          <w:sz w:val="22"/>
          <w:szCs w:val="22"/>
        </w:rPr>
      </w:pPr>
      <w:r w:rsidRPr="00DE0331">
        <w:rPr>
          <w:rFonts w:ascii="Arial" w:hAnsi="Arial" w:cs="Arial"/>
          <w:sz w:val="22"/>
          <w:szCs w:val="22"/>
        </w:rPr>
        <w:t>(</w:t>
      </w:r>
      <w:r w:rsidR="00CF4C6E">
        <w:rPr>
          <w:rFonts w:ascii="Arial" w:hAnsi="Arial" w:cs="Arial"/>
          <w:sz w:val="22"/>
          <w:szCs w:val="22"/>
        </w:rPr>
        <w:t>i</w:t>
      </w:r>
      <w:r w:rsidRPr="00DE0331">
        <w:rPr>
          <w:rFonts w:ascii="Arial" w:hAnsi="Arial" w:cs="Arial"/>
          <w:sz w:val="22"/>
          <w:szCs w:val="22"/>
        </w:rPr>
        <w:t>)</w:t>
      </w:r>
      <w:r w:rsidRPr="00395789">
        <w:rPr>
          <w:rFonts w:ascii="Arial" w:hAnsi="Arial" w:cs="Arial"/>
          <w:b/>
          <w:sz w:val="22"/>
          <w:szCs w:val="22"/>
        </w:rPr>
        <w:t xml:space="preserve"> MLS Data: </w:t>
      </w:r>
      <w:r w:rsidRPr="00395789">
        <w:rPr>
          <w:rFonts w:ascii="Arial" w:hAnsi="Arial" w:cs="Arial"/>
          <w:sz w:val="22"/>
          <w:szCs w:val="22"/>
        </w:rPr>
        <w:t xml:space="preserve">Data relating to real estate for sale, previously sold, or listed for sale and data relating to </w:t>
      </w:r>
      <w:r>
        <w:rPr>
          <w:rFonts w:ascii="Arial" w:hAnsi="Arial" w:cs="Arial"/>
          <w:sz w:val="22"/>
          <w:szCs w:val="22"/>
        </w:rPr>
        <w:t>Participant</w:t>
      </w:r>
      <w:r w:rsidRPr="00395789">
        <w:rPr>
          <w:rFonts w:ascii="Arial" w:hAnsi="Arial" w:cs="Arial"/>
          <w:sz w:val="22"/>
          <w:szCs w:val="22"/>
        </w:rPr>
        <w:t>s</w:t>
      </w:r>
      <w:r>
        <w:rPr>
          <w:rFonts w:ascii="Arial" w:hAnsi="Arial" w:cs="Arial"/>
          <w:sz w:val="22"/>
          <w:szCs w:val="22"/>
        </w:rPr>
        <w:t>’ listings</w:t>
      </w:r>
      <w:r w:rsidRPr="00395789">
        <w:rPr>
          <w:rFonts w:ascii="Arial" w:hAnsi="Arial" w:cs="Arial"/>
          <w:sz w:val="22"/>
          <w:szCs w:val="22"/>
        </w:rPr>
        <w:t xml:space="preserve"> (including text, photographs, and all other data formats now known or hereafter invented)</w:t>
      </w:r>
      <w:r>
        <w:rPr>
          <w:rFonts w:ascii="Arial" w:hAnsi="Arial" w:cs="Arial"/>
          <w:sz w:val="22"/>
          <w:szCs w:val="22"/>
        </w:rPr>
        <w:t>, as well as Participants’ and Subscribers’ contact information,</w:t>
      </w:r>
      <w:r w:rsidRPr="00395789">
        <w:rPr>
          <w:rFonts w:ascii="Arial" w:hAnsi="Arial" w:cs="Arial"/>
          <w:sz w:val="22"/>
          <w:szCs w:val="22"/>
        </w:rPr>
        <w:t xml:space="preserve"> entered into the MLS’s databases by </w:t>
      </w:r>
      <w:r>
        <w:rPr>
          <w:rFonts w:ascii="Arial" w:hAnsi="Arial" w:cs="Arial"/>
          <w:sz w:val="22"/>
          <w:szCs w:val="22"/>
        </w:rPr>
        <w:t>MLS Users</w:t>
      </w:r>
      <w:r w:rsidRPr="00395789">
        <w:rPr>
          <w:rFonts w:ascii="Arial" w:hAnsi="Arial" w:cs="Arial"/>
          <w:sz w:val="22"/>
          <w:szCs w:val="22"/>
        </w:rPr>
        <w:t>.</w:t>
      </w:r>
    </w:p>
    <w:p w14:paraId="2587C4B1" w14:textId="631A3165" w:rsidR="0006475B" w:rsidRDefault="00205A18" w:rsidP="00C7318A">
      <w:pPr>
        <w:pStyle w:val="Provision"/>
        <w:ind w:firstLine="720"/>
        <w:rPr>
          <w:rFonts w:ascii="Arial" w:hAnsi="Arial" w:cs="Arial"/>
          <w:sz w:val="22"/>
          <w:szCs w:val="22"/>
        </w:rPr>
      </w:pPr>
      <w:r>
        <w:rPr>
          <w:rFonts w:ascii="Arial" w:hAnsi="Arial" w:cs="Arial"/>
          <w:sz w:val="22"/>
          <w:szCs w:val="22"/>
        </w:rPr>
        <w:t>(</w:t>
      </w:r>
      <w:r w:rsidR="00CF4C6E">
        <w:rPr>
          <w:rFonts w:ascii="Arial" w:hAnsi="Arial" w:cs="Arial"/>
          <w:sz w:val="22"/>
          <w:szCs w:val="22"/>
        </w:rPr>
        <w:t>j</w:t>
      </w:r>
      <w:r w:rsidR="0006475B">
        <w:rPr>
          <w:rFonts w:ascii="Arial" w:hAnsi="Arial" w:cs="Arial"/>
          <w:sz w:val="22"/>
          <w:szCs w:val="22"/>
        </w:rPr>
        <w:t xml:space="preserve">) </w:t>
      </w:r>
      <w:r w:rsidR="0006475B">
        <w:rPr>
          <w:rFonts w:ascii="Arial" w:hAnsi="Arial" w:cs="Arial"/>
          <w:b/>
          <w:sz w:val="22"/>
          <w:szCs w:val="22"/>
        </w:rPr>
        <w:t>MLS Policies</w:t>
      </w:r>
      <w:r w:rsidR="0006475B">
        <w:rPr>
          <w:rFonts w:ascii="Arial" w:hAnsi="Arial" w:cs="Arial"/>
          <w:sz w:val="22"/>
          <w:szCs w:val="22"/>
        </w:rPr>
        <w:t xml:space="preserve">: </w:t>
      </w:r>
      <w:r w:rsidR="00AD7905">
        <w:rPr>
          <w:rFonts w:ascii="Arial" w:hAnsi="Arial" w:cs="Arial"/>
          <w:sz w:val="22"/>
          <w:szCs w:val="22"/>
        </w:rPr>
        <w:t>MLS’s rules and r</w:t>
      </w:r>
      <w:r w:rsidR="00AD7905" w:rsidRPr="00AD7905">
        <w:rPr>
          <w:rFonts w:ascii="Arial" w:hAnsi="Arial" w:cs="Arial"/>
          <w:sz w:val="22"/>
          <w:szCs w:val="22"/>
        </w:rPr>
        <w:t xml:space="preserve">egulations, as amended from time to time, and any operating policies promulgated by </w:t>
      </w:r>
      <w:r w:rsidR="00AD7905">
        <w:rPr>
          <w:rFonts w:ascii="Arial" w:hAnsi="Arial" w:cs="Arial"/>
          <w:sz w:val="22"/>
          <w:szCs w:val="22"/>
        </w:rPr>
        <w:t>MLS</w:t>
      </w:r>
      <w:r w:rsidR="00AD7905" w:rsidRPr="00AD7905">
        <w:rPr>
          <w:rFonts w:ascii="Arial" w:hAnsi="Arial" w:cs="Arial"/>
          <w:sz w:val="22"/>
          <w:szCs w:val="22"/>
        </w:rPr>
        <w:t>.</w:t>
      </w:r>
    </w:p>
    <w:p w14:paraId="273FDBD4" w14:textId="43CC11B2" w:rsidR="00ED132E" w:rsidRPr="00ED132E" w:rsidRDefault="00ED132E" w:rsidP="00EA48D0">
      <w:pPr>
        <w:pStyle w:val="Provision"/>
        <w:ind w:firstLine="720"/>
        <w:rPr>
          <w:rFonts w:ascii="Arial" w:hAnsi="Arial" w:cs="Arial"/>
          <w:sz w:val="22"/>
          <w:szCs w:val="22"/>
        </w:rPr>
      </w:pPr>
      <w:r>
        <w:rPr>
          <w:rFonts w:ascii="Arial" w:hAnsi="Arial" w:cs="Arial"/>
          <w:sz w:val="22"/>
          <w:szCs w:val="22"/>
        </w:rPr>
        <w:t>(</w:t>
      </w:r>
      <w:r w:rsidR="00CF4C6E">
        <w:rPr>
          <w:rFonts w:ascii="Arial" w:hAnsi="Arial" w:cs="Arial"/>
          <w:sz w:val="22"/>
          <w:szCs w:val="22"/>
        </w:rPr>
        <w:t>k</w:t>
      </w:r>
      <w:r>
        <w:rPr>
          <w:rFonts w:ascii="Arial" w:hAnsi="Arial" w:cs="Arial"/>
          <w:sz w:val="22"/>
          <w:szCs w:val="22"/>
        </w:rPr>
        <w:t xml:space="preserve">) </w:t>
      </w:r>
      <w:r>
        <w:rPr>
          <w:rFonts w:ascii="Arial" w:hAnsi="Arial" w:cs="Arial"/>
          <w:b/>
          <w:sz w:val="22"/>
          <w:szCs w:val="22"/>
        </w:rPr>
        <w:t xml:space="preserve">MLS Users: </w:t>
      </w:r>
      <w:r>
        <w:rPr>
          <w:rFonts w:ascii="Arial" w:hAnsi="Arial" w:cs="Arial"/>
          <w:sz w:val="22"/>
          <w:szCs w:val="22"/>
        </w:rPr>
        <w:t xml:space="preserve">Participants, Subscribers, MLS staff persons, and other users of MLSs systems. </w:t>
      </w:r>
    </w:p>
    <w:p w14:paraId="6F068020" w14:textId="3BC025FD" w:rsidR="00063C00" w:rsidRPr="00063C00" w:rsidRDefault="00CF4C6E" w:rsidP="00EA48D0">
      <w:pPr>
        <w:pStyle w:val="Provision"/>
        <w:ind w:firstLine="720"/>
        <w:rPr>
          <w:rFonts w:ascii="Arial" w:hAnsi="Arial" w:cs="Arial"/>
          <w:sz w:val="22"/>
          <w:szCs w:val="22"/>
        </w:rPr>
      </w:pPr>
      <w:r>
        <w:rPr>
          <w:rFonts w:ascii="Arial" w:hAnsi="Arial" w:cs="Arial"/>
          <w:sz w:val="22"/>
          <w:szCs w:val="22"/>
        </w:rPr>
        <w:t>(l</w:t>
      </w:r>
      <w:r w:rsidR="00063C00" w:rsidRPr="00251F4E">
        <w:rPr>
          <w:rFonts w:ascii="Arial" w:hAnsi="Arial" w:cs="Arial"/>
          <w:sz w:val="22"/>
          <w:szCs w:val="22"/>
        </w:rPr>
        <w:t xml:space="preserve">) </w:t>
      </w:r>
      <w:r w:rsidR="001940B2" w:rsidRPr="00251F4E">
        <w:rPr>
          <w:rFonts w:ascii="Arial" w:hAnsi="Arial" w:cs="Arial"/>
          <w:b/>
          <w:sz w:val="22"/>
          <w:szCs w:val="22"/>
        </w:rPr>
        <w:t>Off-M</w:t>
      </w:r>
      <w:r w:rsidR="00063C00" w:rsidRPr="00251F4E">
        <w:rPr>
          <w:rFonts w:ascii="Arial" w:hAnsi="Arial" w:cs="Arial"/>
          <w:b/>
          <w:sz w:val="22"/>
          <w:szCs w:val="22"/>
        </w:rPr>
        <w:t xml:space="preserve">arket Listings: </w:t>
      </w:r>
      <w:r w:rsidR="00063C00" w:rsidRPr="00251F4E">
        <w:rPr>
          <w:rFonts w:ascii="Arial" w:hAnsi="Arial" w:cs="Arial"/>
          <w:sz w:val="22"/>
          <w:szCs w:val="22"/>
        </w:rPr>
        <w:t>All property listings that are not Active Listings</w:t>
      </w:r>
      <w:r w:rsidR="00F11843">
        <w:rPr>
          <w:rFonts w:ascii="Arial" w:hAnsi="Arial" w:cs="Arial"/>
          <w:sz w:val="22"/>
          <w:szCs w:val="22"/>
        </w:rPr>
        <w:t xml:space="preserve"> or Sold Listings</w:t>
      </w:r>
      <w:r w:rsidR="00063C00">
        <w:rPr>
          <w:rFonts w:ascii="Arial" w:hAnsi="Arial" w:cs="Arial"/>
          <w:sz w:val="22"/>
          <w:szCs w:val="22"/>
        </w:rPr>
        <w:t>.</w:t>
      </w:r>
    </w:p>
    <w:p w14:paraId="66C9D142" w14:textId="4D3EE6D7" w:rsidR="0006475B" w:rsidRPr="00200F6E" w:rsidRDefault="00EA48D0" w:rsidP="00EA48D0">
      <w:pPr>
        <w:pStyle w:val="Provision"/>
        <w:ind w:firstLine="720"/>
        <w:rPr>
          <w:rFonts w:ascii="Arial" w:hAnsi="Arial" w:cs="Arial"/>
          <w:sz w:val="22"/>
          <w:szCs w:val="22"/>
        </w:rPr>
      </w:pPr>
      <w:r w:rsidRPr="008317E2">
        <w:rPr>
          <w:rFonts w:ascii="Arial" w:hAnsi="Arial" w:cs="Arial"/>
          <w:sz w:val="22"/>
          <w:szCs w:val="22"/>
        </w:rPr>
        <w:t>(</w:t>
      </w:r>
      <w:r w:rsidR="00CF4C6E">
        <w:rPr>
          <w:rFonts w:ascii="Arial" w:hAnsi="Arial" w:cs="Arial"/>
          <w:sz w:val="22"/>
          <w:szCs w:val="22"/>
        </w:rPr>
        <w:t>m</w:t>
      </w:r>
      <w:r w:rsidRPr="008317E2">
        <w:rPr>
          <w:rFonts w:ascii="Arial" w:hAnsi="Arial" w:cs="Arial"/>
          <w:sz w:val="22"/>
          <w:szCs w:val="22"/>
        </w:rPr>
        <w:t>)</w:t>
      </w:r>
      <w:r w:rsidRPr="00395789">
        <w:rPr>
          <w:rFonts w:ascii="Arial" w:hAnsi="Arial" w:cs="Arial"/>
          <w:b/>
          <w:sz w:val="22"/>
          <w:szCs w:val="22"/>
        </w:rPr>
        <w:t xml:space="preserve"> </w:t>
      </w:r>
      <w:r w:rsidR="0006475B">
        <w:rPr>
          <w:rFonts w:ascii="Arial" w:hAnsi="Arial" w:cs="Arial"/>
          <w:b/>
          <w:sz w:val="22"/>
          <w:szCs w:val="22"/>
        </w:rPr>
        <w:t>Participant</w:t>
      </w:r>
      <w:r w:rsidR="00474939" w:rsidRPr="00395789">
        <w:rPr>
          <w:rFonts w:ascii="Arial" w:hAnsi="Arial" w:cs="Arial"/>
          <w:b/>
          <w:sz w:val="22"/>
          <w:szCs w:val="22"/>
        </w:rPr>
        <w:t>:</w:t>
      </w:r>
      <w:r w:rsidR="000624A7" w:rsidRPr="00395789">
        <w:rPr>
          <w:rFonts w:ascii="Arial" w:hAnsi="Arial" w:cs="Arial"/>
          <w:b/>
          <w:sz w:val="22"/>
          <w:szCs w:val="22"/>
        </w:rPr>
        <w:t xml:space="preserve"> </w:t>
      </w:r>
      <w:r w:rsidR="00ED132E">
        <w:rPr>
          <w:rFonts w:ascii="Arial" w:hAnsi="Arial" w:cs="Arial"/>
          <w:sz w:val="22"/>
          <w:szCs w:val="22"/>
        </w:rPr>
        <w:t xml:space="preserve">An </w:t>
      </w:r>
      <w:r w:rsidR="0006475B">
        <w:rPr>
          <w:rFonts w:ascii="Arial" w:hAnsi="Arial" w:cs="Arial"/>
          <w:sz w:val="22"/>
          <w:szCs w:val="22"/>
        </w:rPr>
        <w:t xml:space="preserve">individual or </w:t>
      </w:r>
      <w:r w:rsidR="000A7051">
        <w:rPr>
          <w:rFonts w:ascii="Arial" w:hAnsi="Arial" w:cs="Arial"/>
          <w:sz w:val="22"/>
          <w:szCs w:val="22"/>
        </w:rPr>
        <w:t xml:space="preserve">brokerage </w:t>
      </w:r>
      <w:r w:rsidR="0006475B">
        <w:rPr>
          <w:rFonts w:ascii="Arial" w:hAnsi="Arial" w:cs="Arial"/>
          <w:sz w:val="22"/>
          <w:szCs w:val="22"/>
        </w:rPr>
        <w:t xml:space="preserve">office </w:t>
      </w:r>
      <w:r w:rsidR="00ED132E">
        <w:rPr>
          <w:rFonts w:ascii="Arial" w:hAnsi="Arial" w:cs="Arial"/>
          <w:sz w:val="22"/>
          <w:szCs w:val="22"/>
        </w:rPr>
        <w:t>participating in MLS as a principal broker</w:t>
      </w:r>
      <w:r w:rsidR="0006475B" w:rsidRPr="00200F6E">
        <w:rPr>
          <w:rFonts w:ascii="Arial" w:hAnsi="Arial" w:cs="Arial"/>
          <w:sz w:val="22"/>
          <w:szCs w:val="22"/>
        </w:rPr>
        <w:t>.</w:t>
      </w:r>
    </w:p>
    <w:p w14:paraId="5A26119D" w14:textId="483615E9" w:rsidR="00F11843" w:rsidRPr="00F11843" w:rsidRDefault="00F11843" w:rsidP="00EA48D0">
      <w:pPr>
        <w:pStyle w:val="Provision"/>
        <w:ind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m2</w:t>
      </w:r>
      <w:proofErr w:type="gramEnd"/>
      <w:r>
        <w:rPr>
          <w:rFonts w:ascii="Arial" w:hAnsi="Arial" w:cs="Arial"/>
          <w:sz w:val="22"/>
          <w:szCs w:val="22"/>
        </w:rPr>
        <w:t xml:space="preserve">) </w:t>
      </w:r>
      <w:r>
        <w:rPr>
          <w:rFonts w:ascii="Arial" w:hAnsi="Arial" w:cs="Arial"/>
          <w:b/>
          <w:sz w:val="22"/>
          <w:szCs w:val="22"/>
        </w:rPr>
        <w:t xml:space="preserve">Sold Listings: </w:t>
      </w:r>
      <w:r>
        <w:rPr>
          <w:rFonts w:ascii="Arial" w:hAnsi="Arial" w:cs="Arial"/>
          <w:sz w:val="22"/>
          <w:szCs w:val="22"/>
        </w:rPr>
        <w:t>All property listings where a sale, auction, or lease is completed.</w:t>
      </w:r>
    </w:p>
    <w:p w14:paraId="6541F341" w14:textId="0C8F3771" w:rsidR="00474939" w:rsidRPr="00395789" w:rsidRDefault="00205A18" w:rsidP="00EA48D0">
      <w:pPr>
        <w:pStyle w:val="Provision"/>
        <w:ind w:firstLine="720"/>
        <w:rPr>
          <w:rFonts w:ascii="Arial" w:hAnsi="Arial" w:cs="Arial"/>
          <w:sz w:val="22"/>
          <w:szCs w:val="22"/>
        </w:rPr>
      </w:pPr>
      <w:r>
        <w:rPr>
          <w:rFonts w:ascii="Arial" w:hAnsi="Arial" w:cs="Arial"/>
          <w:sz w:val="22"/>
          <w:szCs w:val="22"/>
        </w:rPr>
        <w:t>(</w:t>
      </w:r>
      <w:r w:rsidR="00CF4C6E">
        <w:rPr>
          <w:rFonts w:ascii="Arial" w:hAnsi="Arial" w:cs="Arial"/>
          <w:sz w:val="22"/>
          <w:szCs w:val="22"/>
        </w:rPr>
        <w:t>n</w:t>
      </w:r>
      <w:r w:rsidR="0006475B" w:rsidRPr="0006475B">
        <w:rPr>
          <w:rFonts w:ascii="Arial" w:hAnsi="Arial" w:cs="Arial"/>
          <w:sz w:val="22"/>
          <w:szCs w:val="22"/>
        </w:rPr>
        <w:t>)</w:t>
      </w:r>
      <w:r w:rsidR="0006475B">
        <w:rPr>
          <w:rFonts w:ascii="Arial" w:hAnsi="Arial" w:cs="Arial"/>
          <w:sz w:val="22"/>
          <w:szCs w:val="22"/>
        </w:rPr>
        <w:t xml:space="preserve"> </w:t>
      </w:r>
      <w:r w:rsidR="0006475B">
        <w:rPr>
          <w:rFonts w:ascii="Arial" w:hAnsi="Arial" w:cs="Arial"/>
          <w:b/>
          <w:sz w:val="22"/>
          <w:szCs w:val="22"/>
        </w:rPr>
        <w:t xml:space="preserve">Subscriber: </w:t>
      </w:r>
      <w:r w:rsidR="00ED132E">
        <w:rPr>
          <w:rFonts w:ascii="Arial" w:hAnsi="Arial" w:cs="Arial"/>
          <w:sz w:val="22"/>
          <w:szCs w:val="22"/>
        </w:rPr>
        <w:t xml:space="preserve">An </w:t>
      </w:r>
      <w:r w:rsidR="00876E06">
        <w:rPr>
          <w:rFonts w:ascii="Arial" w:hAnsi="Arial" w:cs="Arial"/>
          <w:sz w:val="22"/>
          <w:szCs w:val="22"/>
        </w:rPr>
        <w:t xml:space="preserve">individual </w:t>
      </w:r>
      <w:r w:rsidR="00ED132E">
        <w:rPr>
          <w:rFonts w:ascii="Arial" w:hAnsi="Arial" w:cs="Arial"/>
          <w:sz w:val="22"/>
          <w:szCs w:val="22"/>
        </w:rPr>
        <w:t>affiliated with a Participant as</w:t>
      </w:r>
      <w:r w:rsidR="00053068">
        <w:rPr>
          <w:rFonts w:ascii="Arial" w:hAnsi="Arial" w:cs="Arial"/>
          <w:sz w:val="22"/>
          <w:szCs w:val="22"/>
        </w:rPr>
        <w:t xml:space="preserve"> </w:t>
      </w:r>
      <w:r w:rsidR="00ED132E">
        <w:rPr>
          <w:rFonts w:ascii="Arial" w:hAnsi="Arial" w:cs="Arial"/>
          <w:sz w:val="22"/>
          <w:szCs w:val="22"/>
        </w:rPr>
        <w:t xml:space="preserve">non-principal broker, </w:t>
      </w:r>
      <w:r w:rsidR="00053068">
        <w:rPr>
          <w:rFonts w:ascii="Arial" w:hAnsi="Arial" w:cs="Arial"/>
          <w:sz w:val="22"/>
          <w:szCs w:val="22"/>
        </w:rPr>
        <w:t>salesperson</w:t>
      </w:r>
      <w:r w:rsidR="00ED132E">
        <w:rPr>
          <w:rFonts w:ascii="Arial" w:hAnsi="Arial" w:cs="Arial"/>
          <w:sz w:val="22"/>
          <w:szCs w:val="22"/>
        </w:rPr>
        <w:t>, or real estate licensee</w:t>
      </w:r>
      <w:r w:rsidR="00876E06" w:rsidRPr="00C97719">
        <w:rPr>
          <w:rFonts w:ascii="Arial" w:hAnsi="Arial" w:cs="Arial"/>
          <w:sz w:val="22"/>
          <w:szCs w:val="22"/>
        </w:rPr>
        <w:t>.</w:t>
      </w:r>
      <w:r w:rsidR="00876E06">
        <w:rPr>
          <w:rFonts w:ascii="Arial" w:hAnsi="Arial" w:cs="Arial"/>
          <w:sz w:val="22"/>
          <w:szCs w:val="22"/>
        </w:rPr>
        <w:t xml:space="preserve"> </w:t>
      </w:r>
    </w:p>
    <w:p w14:paraId="2E1DF156" w14:textId="6E570557" w:rsidR="00474939" w:rsidRPr="00395789" w:rsidRDefault="0077243D" w:rsidP="007F53D0">
      <w:pPr>
        <w:pStyle w:val="Section"/>
        <w:keepNext/>
      </w:pPr>
      <w:r w:rsidRPr="00395789">
        <w:t xml:space="preserve">MLS </w:t>
      </w:r>
      <w:r w:rsidR="00387D9C" w:rsidRPr="00395789">
        <w:t>LICENSE</w:t>
      </w:r>
    </w:p>
    <w:p w14:paraId="3E246C8A" w14:textId="52215B40" w:rsidR="00B11AE9" w:rsidRPr="00395789" w:rsidRDefault="003959A9" w:rsidP="00B12F1F">
      <w:pPr>
        <w:pStyle w:val="Provision"/>
        <w:rPr>
          <w:rFonts w:ascii="Arial" w:hAnsi="Arial" w:cs="Arial"/>
          <w:sz w:val="22"/>
          <w:szCs w:val="22"/>
        </w:rPr>
      </w:pPr>
      <w:r w:rsidRPr="00395789">
        <w:rPr>
          <w:rFonts w:ascii="Arial" w:hAnsi="Arial" w:cs="Arial"/>
          <w:sz w:val="22"/>
          <w:szCs w:val="22"/>
        </w:rPr>
        <w:t>2</w:t>
      </w:r>
      <w:r w:rsidR="00474939" w:rsidRPr="00395789">
        <w:rPr>
          <w:rFonts w:ascii="Arial" w:hAnsi="Arial" w:cs="Arial"/>
          <w:sz w:val="22"/>
          <w:szCs w:val="22"/>
        </w:rPr>
        <w:t>.</w:t>
      </w:r>
      <w:r w:rsidR="00474939" w:rsidRPr="00395789">
        <w:rPr>
          <w:rFonts w:ascii="Arial" w:hAnsi="Arial" w:cs="Arial"/>
          <w:sz w:val="22"/>
          <w:szCs w:val="22"/>
        </w:rPr>
        <w:tab/>
      </w:r>
      <w:r w:rsidR="00116E94" w:rsidRPr="00395789">
        <w:rPr>
          <w:rFonts w:ascii="Arial" w:hAnsi="Arial" w:cs="Arial"/>
          <w:sz w:val="22"/>
          <w:szCs w:val="22"/>
        </w:rPr>
        <w:t>MLS</w:t>
      </w:r>
      <w:r w:rsidR="00782E11" w:rsidRPr="00395789">
        <w:rPr>
          <w:rFonts w:ascii="Arial" w:hAnsi="Arial" w:cs="Arial"/>
          <w:sz w:val="22"/>
          <w:szCs w:val="22"/>
        </w:rPr>
        <w:t xml:space="preserve"> grants to </w:t>
      </w:r>
      <w:r w:rsidR="00B818A3" w:rsidRPr="00395789">
        <w:rPr>
          <w:rFonts w:ascii="Arial" w:hAnsi="Arial" w:cs="Arial"/>
          <w:sz w:val="22"/>
          <w:szCs w:val="22"/>
        </w:rPr>
        <w:t>BPP</w:t>
      </w:r>
      <w:r w:rsidR="00782E11" w:rsidRPr="00395789">
        <w:rPr>
          <w:rFonts w:ascii="Arial" w:hAnsi="Arial" w:cs="Arial"/>
          <w:sz w:val="22"/>
          <w:szCs w:val="22"/>
        </w:rPr>
        <w:t xml:space="preserve"> </w:t>
      </w:r>
      <w:r w:rsidR="00B12F1F" w:rsidRPr="00395789">
        <w:rPr>
          <w:rFonts w:ascii="Arial" w:hAnsi="Arial" w:cs="Arial"/>
          <w:sz w:val="22"/>
          <w:szCs w:val="22"/>
        </w:rPr>
        <w:t>a limited, worldwide, non-exclusive, non-transferable, royalty-free (except as provided in this Agreement)</w:t>
      </w:r>
      <w:r w:rsidR="00AC7F05" w:rsidRPr="00395789">
        <w:rPr>
          <w:rFonts w:ascii="Arial" w:hAnsi="Arial" w:cs="Arial"/>
          <w:sz w:val="22"/>
          <w:szCs w:val="22"/>
        </w:rPr>
        <w:t xml:space="preserve"> license </w:t>
      </w:r>
      <w:r w:rsidR="00F002E2" w:rsidRPr="00395789">
        <w:rPr>
          <w:rFonts w:ascii="Arial" w:hAnsi="Arial" w:cs="Arial"/>
          <w:sz w:val="22"/>
          <w:szCs w:val="22"/>
        </w:rPr>
        <w:t xml:space="preserve">to </w:t>
      </w:r>
      <w:r w:rsidR="00B12F1F" w:rsidRPr="00395789">
        <w:rPr>
          <w:rFonts w:ascii="Arial" w:hAnsi="Arial" w:cs="Arial"/>
          <w:sz w:val="22"/>
          <w:szCs w:val="22"/>
        </w:rPr>
        <w:t xml:space="preserve">reproduce, sublicense (only for and to achieve the BPP’s permitted uses under this Agreement), distribute, publicly display and perform </w:t>
      </w:r>
      <w:r w:rsidR="00F002E2" w:rsidRPr="00395789">
        <w:rPr>
          <w:rFonts w:ascii="Arial" w:hAnsi="Arial" w:cs="Arial"/>
          <w:sz w:val="22"/>
          <w:szCs w:val="22"/>
        </w:rPr>
        <w:t xml:space="preserve">the Licensed </w:t>
      </w:r>
      <w:r w:rsidR="00B1518E" w:rsidRPr="00395789">
        <w:rPr>
          <w:rFonts w:ascii="Arial" w:hAnsi="Arial" w:cs="Arial"/>
          <w:sz w:val="22"/>
          <w:szCs w:val="22"/>
        </w:rPr>
        <w:t>Materials</w:t>
      </w:r>
      <w:r w:rsidR="00745C28">
        <w:rPr>
          <w:rFonts w:ascii="Arial" w:hAnsi="Arial" w:cs="Arial"/>
          <w:sz w:val="22"/>
          <w:szCs w:val="22"/>
        </w:rPr>
        <w:t xml:space="preserve"> on</w:t>
      </w:r>
      <w:r w:rsidR="00936C32">
        <w:rPr>
          <w:rFonts w:ascii="Arial" w:hAnsi="Arial" w:cs="Arial"/>
          <w:sz w:val="22"/>
          <w:szCs w:val="22"/>
        </w:rPr>
        <w:t xml:space="preserve"> and in connection with operation of</w:t>
      </w:r>
      <w:r w:rsidR="00745C28">
        <w:rPr>
          <w:rFonts w:ascii="Arial" w:hAnsi="Arial" w:cs="Arial"/>
          <w:sz w:val="22"/>
          <w:szCs w:val="22"/>
        </w:rPr>
        <w:t xml:space="preserve"> BPP Properties</w:t>
      </w:r>
      <w:r w:rsidR="00936C32">
        <w:rPr>
          <w:rFonts w:ascii="Arial" w:hAnsi="Arial" w:cs="Arial"/>
          <w:sz w:val="22"/>
          <w:szCs w:val="22"/>
        </w:rPr>
        <w:t xml:space="preserve"> and</w:t>
      </w:r>
      <w:r w:rsidR="00745C28">
        <w:rPr>
          <w:rFonts w:ascii="Arial" w:hAnsi="Arial" w:cs="Arial"/>
          <w:sz w:val="22"/>
          <w:szCs w:val="22"/>
        </w:rPr>
        <w:t xml:space="preserve"> for</w:t>
      </w:r>
      <w:r w:rsidR="00A82E4C">
        <w:rPr>
          <w:rFonts w:ascii="Arial" w:hAnsi="Arial" w:cs="Arial"/>
          <w:sz w:val="22"/>
          <w:szCs w:val="22"/>
        </w:rPr>
        <w:t xml:space="preserve"> internal development of the foregoing</w:t>
      </w:r>
      <w:r w:rsidR="00CE1BC4" w:rsidRPr="00CE1BC4">
        <w:rPr>
          <w:rFonts w:ascii="Arial" w:hAnsi="Arial" w:cs="Arial"/>
          <w:sz w:val="22"/>
          <w:szCs w:val="22"/>
        </w:rPr>
        <w:t>.</w:t>
      </w:r>
      <w:r w:rsidR="00CE1BC4">
        <w:rPr>
          <w:rFonts w:ascii="Arial" w:hAnsi="Arial" w:cs="Arial"/>
          <w:sz w:val="22"/>
          <w:szCs w:val="22"/>
        </w:rPr>
        <w:t xml:space="preserve"> </w:t>
      </w:r>
      <w:r w:rsidR="00B12F1F" w:rsidRPr="00395789">
        <w:rPr>
          <w:rFonts w:ascii="Arial" w:hAnsi="Arial" w:cs="Arial"/>
          <w:sz w:val="22"/>
          <w:szCs w:val="22"/>
        </w:rPr>
        <w:t xml:space="preserve">MLS grants the foregoing license </w:t>
      </w:r>
      <w:r w:rsidR="00F002E2" w:rsidRPr="00395789">
        <w:rPr>
          <w:rFonts w:ascii="Arial" w:hAnsi="Arial" w:cs="Arial"/>
          <w:sz w:val="22"/>
          <w:szCs w:val="22"/>
        </w:rPr>
        <w:t xml:space="preserve">only to the extent necessary to achieve the purposes set out in </w:t>
      </w:r>
      <w:r w:rsidR="00B11AE9" w:rsidRPr="00395789">
        <w:rPr>
          <w:rFonts w:ascii="Arial" w:hAnsi="Arial" w:cs="Arial"/>
          <w:sz w:val="22"/>
          <w:szCs w:val="22"/>
        </w:rPr>
        <w:t>this Agreement</w:t>
      </w:r>
      <w:r w:rsidR="00F002E2" w:rsidRPr="00395789">
        <w:rPr>
          <w:rFonts w:ascii="Arial" w:hAnsi="Arial" w:cs="Arial"/>
          <w:sz w:val="22"/>
          <w:szCs w:val="22"/>
        </w:rPr>
        <w:t xml:space="preserve">, only during the term of this Agreement, and </w:t>
      </w:r>
      <w:r w:rsidR="00782E11" w:rsidRPr="00395789">
        <w:rPr>
          <w:rFonts w:ascii="Arial" w:hAnsi="Arial" w:cs="Arial"/>
          <w:sz w:val="22"/>
          <w:szCs w:val="22"/>
        </w:rPr>
        <w:t>only to the extent permitted by and subject at all times to the terms and restrictions of this Agreement</w:t>
      </w:r>
      <w:r w:rsidR="00944748" w:rsidRPr="00395789">
        <w:rPr>
          <w:rFonts w:ascii="Arial" w:hAnsi="Arial" w:cs="Arial"/>
          <w:sz w:val="22"/>
          <w:szCs w:val="22"/>
        </w:rPr>
        <w:t>, including Exhibit A</w:t>
      </w:r>
      <w:r w:rsidR="00782E11" w:rsidRPr="00395789">
        <w:rPr>
          <w:rFonts w:ascii="Arial" w:hAnsi="Arial" w:cs="Arial"/>
          <w:sz w:val="22"/>
          <w:szCs w:val="22"/>
        </w:rPr>
        <w:t>.</w:t>
      </w:r>
      <w:r w:rsidR="00595A98" w:rsidRPr="00395789">
        <w:rPr>
          <w:rFonts w:ascii="Arial" w:hAnsi="Arial" w:cs="Arial"/>
          <w:sz w:val="22"/>
          <w:szCs w:val="22"/>
        </w:rPr>
        <w:t xml:space="preserve"> </w:t>
      </w:r>
      <w:r w:rsidR="00C4228D" w:rsidRPr="00395789">
        <w:rPr>
          <w:rFonts w:ascii="Arial" w:hAnsi="Arial" w:cs="Arial"/>
          <w:sz w:val="22"/>
          <w:szCs w:val="22"/>
        </w:rPr>
        <w:t>This A</w:t>
      </w:r>
      <w:r w:rsidR="0082705A" w:rsidRPr="00395789">
        <w:rPr>
          <w:rFonts w:ascii="Arial" w:hAnsi="Arial" w:cs="Arial"/>
          <w:sz w:val="22"/>
          <w:szCs w:val="22"/>
        </w:rPr>
        <w:t>greement is a non-exclusive license, and not a sale, assignment, or exclusive license.</w:t>
      </w:r>
      <w:r w:rsidR="000624A7" w:rsidRPr="00395789">
        <w:rPr>
          <w:rFonts w:ascii="Arial" w:hAnsi="Arial" w:cs="Arial"/>
          <w:sz w:val="22"/>
          <w:szCs w:val="22"/>
        </w:rPr>
        <w:t xml:space="preserve"> </w:t>
      </w:r>
      <w:r w:rsidR="00116E94" w:rsidRPr="00395789">
        <w:rPr>
          <w:rFonts w:ascii="Arial" w:hAnsi="Arial" w:cs="Arial"/>
          <w:sz w:val="22"/>
          <w:szCs w:val="22"/>
        </w:rPr>
        <w:t>MLS</w:t>
      </w:r>
      <w:r w:rsidR="0082705A" w:rsidRPr="00395789">
        <w:rPr>
          <w:rFonts w:ascii="Arial" w:hAnsi="Arial" w:cs="Arial"/>
          <w:sz w:val="22"/>
          <w:szCs w:val="22"/>
        </w:rPr>
        <w:t xml:space="preserve"> retains all rights not expressly granted herein.</w:t>
      </w:r>
      <w:r w:rsidR="00F002E2" w:rsidRPr="00395789">
        <w:rPr>
          <w:rFonts w:ascii="Arial" w:hAnsi="Arial" w:cs="Arial"/>
          <w:sz w:val="22"/>
          <w:szCs w:val="22"/>
        </w:rPr>
        <w:t xml:space="preserve"> </w:t>
      </w:r>
    </w:p>
    <w:p w14:paraId="62601666" w14:textId="26426F89" w:rsidR="00387D9C" w:rsidRPr="00395789" w:rsidRDefault="008A086E" w:rsidP="002F7E20">
      <w:pPr>
        <w:pStyle w:val="Provision"/>
        <w:rPr>
          <w:rFonts w:ascii="Arial" w:hAnsi="Arial" w:cs="Arial"/>
          <w:sz w:val="22"/>
          <w:szCs w:val="22"/>
        </w:rPr>
      </w:pPr>
      <w:r>
        <w:rPr>
          <w:rFonts w:ascii="Arial" w:hAnsi="Arial" w:cs="Arial"/>
          <w:sz w:val="22"/>
          <w:szCs w:val="22"/>
        </w:rPr>
        <w:t>3</w:t>
      </w:r>
      <w:r w:rsidR="00387D9C" w:rsidRPr="00395789">
        <w:rPr>
          <w:rFonts w:ascii="Arial" w:hAnsi="Arial" w:cs="Arial"/>
          <w:sz w:val="22"/>
          <w:szCs w:val="22"/>
        </w:rPr>
        <w:t>.</w:t>
      </w:r>
      <w:r w:rsidR="00387D9C" w:rsidRPr="00395789">
        <w:rPr>
          <w:rFonts w:ascii="Arial" w:hAnsi="Arial" w:cs="Arial"/>
          <w:sz w:val="22"/>
          <w:szCs w:val="22"/>
        </w:rPr>
        <w:tab/>
      </w:r>
      <w:r w:rsidR="00116E94" w:rsidRPr="00395789">
        <w:rPr>
          <w:rFonts w:ascii="Arial" w:hAnsi="Arial" w:cs="Arial"/>
          <w:sz w:val="22"/>
          <w:szCs w:val="22"/>
        </w:rPr>
        <w:t>MLS</w:t>
      </w:r>
      <w:r w:rsidR="00897132" w:rsidRPr="00395789">
        <w:rPr>
          <w:rFonts w:ascii="Arial" w:hAnsi="Arial" w:cs="Arial"/>
          <w:sz w:val="22"/>
          <w:szCs w:val="22"/>
        </w:rPr>
        <w:t xml:space="preserve"> represents that </w:t>
      </w:r>
      <w:r w:rsidR="00116E94" w:rsidRPr="00395789">
        <w:rPr>
          <w:rFonts w:ascii="Arial" w:hAnsi="Arial" w:cs="Arial"/>
          <w:sz w:val="22"/>
          <w:szCs w:val="22"/>
        </w:rPr>
        <w:t>MLS</w:t>
      </w:r>
      <w:r w:rsidR="00897132" w:rsidRPr="00395789">
        <w:rPr>
          <w:rFonts w:ascii="Arial" w:hAnsi="Arial" w:cs="Arial"/>
          <w:sz w:val="22"/>
          <w:szCs w:val="22"/>
        </w:rPr>
        <w:t xml:space="preserve"> has no actual knowledge that should reasonably cause </w:t>
      </w:r>
      <w:r w:rsidR="00116E94" w:rsidRPr="00395789">
        <w:rPr>
          <w:rFonts w:ascii="Arial" w:hAnsi="Arial" w:cs="Arial"/>
          <w:sz w:val="22"/>
          <w:szCs w:val="22"/>
        </w:rPr>
        <w:t>MLS</w:t>
      </w:r>
      <w:r w:rsidR="00897132" w:rsidRPr="00395789">
        <w:rPr>
          <w:rFonts w:ascii="Arial" w:hAnsi="Arial" w:cs="Arial"/>
          <w:sz w:val="22"/>
          <w:szCs w:val="22"/>
        </w:rPr>
        <w:t xml:space="preserve"> to conclude that </w:t>
      </w:r>
      <w:r w:rsidR="00AD08E2" w:rsidRPr="00395789">
        <w:rPr>
          <w:rFonts w:ascii="Arial" w:hAnsi="Arial" w:cs="Arial"/>
          <w:sz w:val="22"/>
          <w:szCs w:val="22"/>
        </w:rPr>
        <w:t>any particular component or component</w:t>
      </w:r>
      <w:r w:rsidR="00BA3D98">
        <w:rPr>
          <w:rFonts w:ascii="Arial" w:hAnsi="Arial" w:cs="Arial"/>
          <w:sz w:val="22"/>
          <w:szCs w:val="22"/>
        </w:rPr>
        <w:t>s</w:t>
      </w:r>
      <w:r w:rsidR="00AD08E2" w:rsidRPr="00395789">
        <w:rPr>
          <w:rFonts w:ascii="Arial" w:hAnsi="Arial" w:cs="Arial"/>
          <w:sz w:val="22"/>
          <w:szCs w:val="22"/>
        </w:rPr>
        <w:t xml:space="preserve"> of </w:t>
      </w:r>
      <w:r w:rsidR="00897132" w:rsidRPr="00395789">
        <w:rPr>
          <w:rFonts w:ascii="Arial" w:hAnsi="Arial" w:cs="Arial"/>
          <w:sz w:val="22"/>
          <w:szCs w:val="22"/>
        </w:rPr>
        <w:t>the Licensed Materials</w:t>
      </w:r>
      <w:r w:rsidR="00AD08E2" w:rsidRPr="00395789">
        <w:rPr>
          <w:rFonts w:ascii="Arial" w:hAnsi="Arial" w:cs="Arial"/>
          <w:sz w:val="22"/>
          <w:szCs w:val="22"/>
        </w:rPr>
        <w:t xml:space="preserve"> or the compilation of the Licensed Materials</w:t>
      </w:r>
      <w:r w:rsidR="00897132" w:rsidRPr="00395789">
        <w:rPr>
          <w:rFonts w:ascii="Arial" w:hAnsi="Arial" w:cs="Arial"/>
          <w:sz w:val="22"/>
          <w:szCs w:val="22"/>
        </w:rPr>
        <w:t xml:space="preserve"> infringe</w:t>
      </w:r>
      <w:r w:rsidR="00AD08E2" w:rsidRPr="00395789">
        <w:rPr>
          <w:rFonts w:ascii="Arial" w:hAnsi="Arial" w:cs="Arial"/>
          <w:sz w:val="22"/>
          <w:szCs w:val="22"/>
        </w:rPr>
        <w:t>s</w:t>
      </w:r>
      <w:r w:rsidR="00897132" w:rsidRPr="00395789">
        <w:rPr>
          <w:rFonts w:ascii="Arial" w:hAnsi="Arial" w:cs="Arial"/>
          <w:sz w:val="22"/>
          <w:szCs w:val="22"/>
        </w:rPr>
        <w:t xml:space="preserve"> the rights of any third party.</w:t>
      </w:r>
    </w:p>
    <w:p w14:paraId="1B4826F7" w14:textId="77777777" w:rsidR="00387D9C" w:rsidRPr="00395789" w:rsidRDefault="00387D9C" w:rsidP="00387D9C">
      <w:pPr>
        <w:pStyle w:val="Section"/>
        <w:keepNext/>
      </w:pPr>
      <w:r w:rsidRPr="00395789">
        <w:t>DATA ACCESS</w:t>
      </w:r>
    </w:p>
    <w:p w14:paraId="3A0B9863" w14:textId="5DBDB20F" w:rsidR="00474939" w:rsidRPr="00395789" w:rsidRDefault="00E93435" w:rsidP="00302C4C">
      <w:pPr>
        <w:pStyle w:val="Provision"/>
        <w:rPr>
          <w:rFonts w:ascii="Arial" w:hAnsi="Arial" w:cs="Arial"/>
          <w:sz w:val="22"/>
          <w:szCs w:val="22"/>
        </w:rPr>
      </w:pPr>
      <w:r w:rsidRPr="00395789">
        <w:rPr>
          <w:rFonts w:ascii="Arial" w:hAnsi="Arial" w:cs="Arial"/>
          <w:sz w:val="22"/>
          <w:szCs w:val="22"/>
        </w:rPr>
        <w:t>4</w:t>
      </w:r>
      <w:r w:rsidR="00474939" w:rsidRPr="00395789">
        <w:rPr>
          <w:rFonts w:ascii="Arial" w:hAnsi="Arial" w:cs="Arial"/>
          <w:sz w:val="22"/>
          <w:szCs w:val="22"/>
        </w:rPr>
        <w:t>.</w:t>
      </w:r>
      <w:r w:rsidR="00474939" w:rsidRPr="00395789">
        <w:rPr>
          <w:rFonts w:ascii="Arial" w:hAnsi="Arial" w:cs="Arial"/>
          <w:sz w:val="22"/>
          <w:szCs w:val="22"/>
        </w:rPr>
        <w:tab/>
        <w:t xml:space="preserve">During the term of this Agreement, </w:t>
      </w:r>
      <w:r w:rsidR="00116E94" w:rsidRPr="00395789">
        <w:rPr>
          <w:rFonts w:ascii="Arial" w:hAnsi="Arial" w:cs="Arial"/>
          <w:sz w:val="22"/>
          <w:szCs w:val="22"/>
        </w:rPr>
        <w:t>MLS</w:t>
      </w:r>
      <w:r w:rsidR="00474939" w:rsidRPr="00395789">
        <w:rPr>
          <w:rFonts w:ascii="Arial" w:hAnsi="Arial" w:cs="Arial"/>
          <w:sz w:val="22"/>
          <w:szCs w:val="22"/>
        </w:rPr>
        <w:t xml:space="preserve"> </w:t>
      </w:r>
      <w:r w:rsidR="006F6D79" w:rsidRPr="00395789">
        <w:rPr>
          <w:rFonts w:ascii="Arial" w:hAnsi="Arial" w:cs="Arial"/>
          <w:sz w:val="22"/>
          <w:szCs w:val="22"/>
        </w:rPr>
        <w:t xml:space="preserve">shall </w:t>
      </w:r>
      <w:r w:rsidR="00474939" w:rsidRPr="00395789">
        <w:rPr>
          <w:rFonts w:ascii="Arial" w:hAnsi="Arial" w:cs="Arial"/>
          <w:sz w:val="22"/>
          <w:szCs w:val="22"/>
        </w:rPr>
        <w:t xml:space="preserve">provide to </w:t>
      </w:r>
      <w:r w:rsidR="00B818A3" w:rsidRPr="00395789">
        <w:rPr>
          <w:rFonts w:ascii="Arial" w:hAnsi="Arial" w:cs="Arial"/>
          <w:sz w:val="22"/>
          <w:szCs w:val="22"/>
        </w:rPr>
        <w:t>BPP</w:t>
      </w:r>
      <w:r w:rsidR="00474939" w:rsidRPr="00395789">
        <w:rPr>
          <w:rFonts w:ascii="Arial" w:hAnsi="Arial" w:cs="Arial"/>
          <w:sz w:val="22"/>
          <w:szCs w:val="22"/>
        </w:rPr>
        <w:t xml:space="preserve"> </w:t>
      </w:r>
      <w:r w:rsidR="00595A98" w:rsidRPr="00395789">
        <w:rPr>
          <w:rFonts w:ascii="Arial" w:hAnsi="Arial" w:cs="Arial"/>
          <w:sz w:val="22"/>
          <w:szCs w:val="22"/>
        </w:rPr>
        <w:t>(a) </w:t>
      </w:r>
      <w:r w:rsidR="00474939" w:rsidRPr="00395789">
        <w:rPr>
          <w:rFonts w:ascii="Arial" w:hAnsi="Arial" w:cs="Arial"/>
          <w:sz w:val="22"/>
          <w:szCs w:val="22"/>
        </w:rPr>
        <w:t xml:space="preserve">access to the </w:t>
      </w:r>
      <w:r w:rsidR="007339DC" w:rsidRPr="00395789">
        <w:rPr>
          <w:rFonts w:ascii="Arial" w:hAnsi="Arial" w:cs="Arial"/>
          <w:sz w:val="22"/>
          <w:szCs w:val="22"/>
        </w:rPr>
        <w:t xml:space="preserve">Licensed </w:t>
      </w:r>
      <w:r w:rsidR="00A23650" w:rsidRPr="00395789">
        <w:rPr>
          <w:rFonts w:ascii="Arial" w:hAnsi="Arial" w:cs="Arial"/>
          <w:sz w:val="22"/>
          <w:szCs w:val="22"/>
        </w:rPr>
        <w:t>Data</w:t>
      </w:r>
      <w:r w:rsidR="00782E11" w:rsidRPr="00395789">
        <w:rPr>
          <w:rFonts w:ascii="Arial" w:hAnsi="Arial" w:cs="Arial"/>
          <w:sz w:val="22"/>
          <w:szCs w:val="22"/>
        </w:rPr>
        <w:t xml:space="preserve"> </w:t>
      </w:r>
      <w:r w:rsidR="00474939" w:rsidRPr="00395789">
        <w:rPr>
          <w:rFonts w:ascii="Arial" w:hAnsi="Arial" w:cs="Arial"/>
          <w:sz w:val="22"/>
          <w:szCs w:val="22"/>
        </w:rPr>
        <w:t xml:space="preserve">via </w:t>
      </w:r>
      <w:r w:rsidR="00782E11" w:rsidRPr="00395789">
        <w:rPr>
          <w:rFonts w:ascii="Arial" w:hAnsi="Arial" w:cs="Arial"/>
          <w:sz w:val="22"/>
          <w:szCs w:val="22"/>
        </w:rPr>
        <w:t>the Data Interface</w:t>
      </w:r>
      <w:proofErr w:type="gramStart"/>
      <w:r w:rsidR="00474939" w:rsidRPr="00395789">
        <w:rPr>
          <w:rFonts w:ascii="Arial" w:hAnsi="Arial" w:cs="Arial"/>
          <w:sz w:val="22"/>
          <w:szCs w:val="22"/>
        </w:rPr>
        <w:t>;</w:t>
      </w:r>
      <w:proofErr w:type="gramEnd"/>
      <w:r w:rsidR="00595A98" w:rsidRPr="00395789">
        <w:rPr>
          <w:rFonts w:ascii="Arial" w:hAnsi="Arial" w:cs="Arial"/>
          <w:sz w:val="22"/>
          <w:szCs w:val="22"/>
        </w:rPr>
        <w:t xml:space="preserve"> </w:t>
      </w:r>
      <w:r w:rsidR="00387D9C" w:rsidRPr="00395789">
        <w:rPr>
          <w:rFonts w:ascii="Arial" w:hAnsi="Arial" w:cs="Arial"/>
          <w:sz w:val="22"/>
          <w:szCs w:val="22"/>
        </w:rPr>
        <w:t xml:space="preserve">and </w:t>
      </w:r>
      <w:r w:rsidR="00595A98" w:rsidRPr="00395789">
        <w:rPr>
          <w:rFonts w:ascii="Arial" w:hAnsi="Arial" w:cs="Arial"/>
          <w:sz w:val="22"/>
          <w:szCs w:val="22"/>
        </w:rPr>
        <w:t>(</w:t>
      </w:r>
      <w:r w:rsidR="00474939" w:rsidRPr="00395789">
        <w:rPr>
          <w:rFonts w:ascii="Arial" w:hAnsi="Arial" w:cs="Arial"/>
          <w:sz w:val="22"/>
          <w:szCs w:val="22"/>
        </w:rPr>
        <w:t>b</w:t>
      </w:r>
      <w:r w:rsidR="00595A98" w:rsidRPr="00395789">
        <w:rPr>
          <w:rFonts w:ascii="Arial" w:hAnsi="Arial" w:cs="Arial"/>
          <w:sz w:val="22"/>
          <w:szCs w:val="22"/>
        </w:rPr>
        <w:t>) </w:t>
      </w:r>
      <w:r w:rsidR="00474939" w:rsidRPr="00395789">
        <w:rPr>
          <w:rFonts w:ascii="Arial" w:hAnsi="Arial" w:cs="Arial"/>
          <w:sz w:val="22"/>
          <w:szCs w:val="22"/>
        </w:rPr>
        <w:t xml:space="preserve">seven days’ advance notice of changes to the </w:t>
      </w:r>
      <w:r w:rsidR="00782E11" w:rsidRPr="00395789">
        <w:rPr>
          <w:rFonts w:ascii="Arial" w:hAnsi="Arial" w:cs="Arial"/>
          <w:sz w:val="22"/>
          <w:szCs w:val="22"/>
        </w:rPr>
        <w:t>Data Interface</w:t>
      </w:r>
      <w:r w:rsidR="00474939" w:rsidRPr="00395789">
        <w:rPr>
          <w:rFonts w:ascii="Arial" w:hAnsi="Arial" w:cs="Arial"/>
          <w:sz w:val="22"/>
          <w:szCs w:val="22"/>
        </w:rPr>
        <w:t>.</w:t>
      </w:r>
      <w:r w:rsidR="00170064" w:rsidRPr="00395789">
        <w:rPr>
          <w:rFonts w:ascii="Arial" w:hAnsi="Arial" w:cs="Arial"/>
          <w:sz w:val="22"/>
          <w:szCs w:val="22"/>
        </w:rPr>
        <w:t xml:space="preserve"> </w:t>
      </w:r>
      <w:r w:rsidR="00116E94" w:rsidRPr="00395789">
        <w:rPr>
          <w:rFonts w:ascii="Arial" w:hAnsi="Arial" w:cs="Arial"/>
          <w:sz w:val="22"/>
          <w:szCs w:val="22"/>
        </w:rPr>
        <w:t>MLS</w:t>
      </w:r>
      <w:r w:rsidR="00170064" w:rsidRPr="00395789">
        <w:rPr>
          <w:rFonts w:ascii="Arial" w:hAnsi="Arial" w:cs="Arial"/>
          <w:sz w:val="22"/>
          <w:szCs w:val="22"/>
        </w:rPr>
        <w:t xml:space="preserve"> may use a third party</w:t>
      </w:r>
      <w:r w:rsidR="00302C4C" w:rsidRPr="00395789">
        <w:rPr>
          <w:rFonts w:ascii="Arial" w:hAnsi="Arial" w:cs="Arial"/>
          <w:sz w:val="22"/>
          <w:szCs w:val="22"/>
        </w:rPr>
        <w:t xml:space="preserve"> contractor</w:t>
      </w:r>
      <w:r w:rsidR="00170064" w:rsidRPr="00395789">
        <w:rPr>
          <w:rFonts w:ascii="Arial" w:hAnsi="Arial" w:cs="Arial"/>
          <w:sz w:val="22"/>
          <w:szCs w:val="22"/>
        </w:rPr>
        <w:t xml:space="preserve">, determined in </w:t>
      </w:r>
      <w:r w:rsidR="00116E94" w:rsidRPr="00395789">
        <w:rPr>
          <w:rFonts w:ascii="Arial" w:hAnsi="Arial" w:cs="Arial"/>
          <w:sz w:val="22"/>
          <w:szCs w:val="22"/>
        </w:rPr>
        <w:t>MLS</w:t>
      </w:r>
      <w:r w:rsidR="00777D94" w:rsidRPr="00395789">
        <w:rPr>
          <w:rFonts w:ascii="Arial" w:hAnsi="Arial" w:cs="Arial"/>
          <w:sz w:val="22"/>
          <w:szCs w:val="22"/>
        </w:rPr>
        <w:t>’s</w:t>
      </w:r>
      <w:r w:rsidR="00170064" w:rsidRPr="00395789">
        <w:rPr>
          <w:rFonts w:ascii="Arial" w:hAnsi="Arial" w:cs="Arial"/>
          <w:sz w:val="22"/>
          <w:szCs w:val="22"/>
        </w:rPr>
        <w:t xml:space="preserve"> sole discretion, to facilitate the data access and</w:t>
      </w:r>
      <w:r w:rsidR="00302C4C" w:rsidRPr="00395789">
        <w:rPr>
          <w:rFonts w:ascii="Arial" w:hAnsi="Arial" w:cs="Arial"/>
          <w:sz w:val="22"/>
          <w:szCs w:val="22"/>
        </w:rPr>
        <w:t xml:space="preserve"> any</w:t>
      </w:r>
      <w:r w:rsidR="00170064" w:rsidRPr="00395789">
        <w:rPr>
          <w:rFonts w:ascii="Arial" w:hAnsi="Arial" w:cs="Arial"/>
          <w:sz w:val="22"/>
          <w:szCs w:val="22"/>
        </w:rPr>
        <w:t xml:space="preserve"> other responsibilities or </w:t>
      </w:r>
      <w:r w:rsidR="00302C4C" w:rsidRPr="00395789">
        <w:rPr>
          <w:rFonts w:ascii="Arial" w:hAnsi="Arial" w:cs="Arial"/>
          <w:sz w:val="22"/>
          <w:szCs w:val="22"/>
        </w:rPr>
        <w:t>rights</w:t>
      </w:r>
      <w:r w:rsidR="00170064" w:rsidRPr="00395789">
        <w:rPr>
          <w:rFonts w:ascii="Arial" w:hAnsi="Arial" w:cs="Arial"/>
          <w:sz w:val="22"/>
          <w:szCs w:val="22"/>
        </w:rPr>
        <w:t xml:space="preserve"> of </w:t>
      </w:r>
      <w:r w:rsidR="00116E94" w:rsidRPr="00395789">
        <w:rPr>
          <w:rFonts w:ascii="Arial" w:hAnsi="Arial" w:cs="Arial"/>
          <w:sz w:val="22"/>
          <w:szCs w:val="22"/>
        </w:rPr>
        <w:t>MLS</w:t>
      </w:r>
      <w:r w:rsidR="00302C4C" w:rsidRPr="00395789">
        <w:rPr>
          <w:rFonts w:ascii="Arial" w:hAnsi="Arial" w:cs="Arial"/>
          <w:sz w:val="22"/>
          <w:szCs w:val="22"/>
        </w:rPr>
        <w:t xml:space="preserve"> under this </w:t>
      </w:r>
      <w:r w:rsidR="00B362CB">
        <w:rPr>
          <w:rFonts w:ascii="Arial" w:hAnsi="Arial" w:cs="Arial"/>
          <w:sz w:val="22"/>
          <w:szCs w:val="22"/>
        </w:rPr>
        <w:t>A</w:t>
      </w:r>
      <w:r w:rsidR="00B362CB" w:rsidRPr="00395789">
        <w:rPr>
          <w:rFonts w:ascii="Arial" w:hAnsi="Arial" w:cs="Arial"/>
          <w:sz w:val="22"/>
          <w:szCs w:val="22"/>
        </w:rPr>
        <w:t>greement</w:t>
      </w:r>
      <w:r w:rsidR="00170064" w:rsidRPr="00395789">
        <w:rPr>
          <w:rFonts w:ascii="Arial" w:hAnsi="Arial" w:cs="Arial"/>
          <w:sz w:val="22"/>
          <w:szCs w:val="22"/>
        </w:rPr>
        <w:t xml:space="preserve">. </w:t>
      </w:r>
      <w:r w:rsidR="0056127D" w:rsidRPr="00395789">
        <w:rPr>
          <w:rFonts w:ascii="Arial" w:hAnsi="Arial" w:cs="Arial"/>
          <w:sz w:val="22"/>
          <w:szCs w:val="22"/>
        </w:rPr>
        <w:t>MLS does not undertake to provide technical support for the Data Interface or the MLS Data. The Data Interface, together with access to the MLS Data, may from time-to-time be unavailable, whether because of technical failures or interruptions, intentional downtime for service or changes to the Data Interface, or otherwise. Any interruption or unavailability of access to the Data Interface or MLS Data shall not constitute a default under this Agreement.</w:t>
      </w:r>
    </w:p>
    <w:p w14:paraId="69E1F2D1" w14:textId="433BA488" w:rsidR="00474939" w:rsidRPr="00395789" w:rsidRDefault="00B818A3" w:rsidP="007F53D0">
      <w:pPr>
        <w:pStyle w:val="Section"/>
        <w:keepNext/>
      </w:pPr>
      <w:r w:rsidRPr="00395789">
        <w:t>BPP</w:t>
      </w:r>
      <w:r w:rsidR="00474939" w:rsidRPr="00395789">
        <w:t>’S</w:t>
      </w:r>
      <w:r w:rsidR="0064509A" w:rsidRPr="00395789">
        <w:t xml:space="preserve"> </w:t>
      </w:r>
      <w:r w:rsidR="00387D9C" w:rsidRPr="00395789">
        <w:t>ACKNOWLEDGEMENTS</w:t>
      </w:r>
    </w:p>
    <w:p w14:paraId="1C2D2880" w14:textId="1A80D91F" w:rsidR="00545A27" w:rsidRPr="00395789" w:rsidRDefault="00E93435" w:rsidP="00545A27">
      <w:pPr>
        <w:pStyle w:val="Provision"/>
        <w:rPr>
          <w:rFonts w:ascii="Arial" w:hAnsi="Arial" w:cs="Arial"/>
          <w:sz w:val="22"/>
          <w:szCs w:val="22"/>
        </w:rPr>
      </w:pPr>
      <w:r w:rsidRPr="00395789">
        <w:rPr>
          <w:rFonts w:ascii="Arial" w:hAnsi="Arial" w:cs="Arial"/>
          <w:sz w:val="22"/>
          <w:szCs w:val="22"/>
        </w:rPr>
        <w:t>5</w:t>
      </w:r>
      <w:r w:rsidR="00545A27" w:rsidRPr="00395789">
        <w:rPr>
          <w:rFonts w:ascii="Arial" w:hAnsi="Arial" w:cs="Arial"/>
          <w:sz w:val="22"/>
          <w:szCs w:val="22"/>
        </w:rPr>
        <w:t>.</w:t>
      </w:r>
      <w:r w:rsidR="00545A27" w:rsidRPr="00395789">
        <w:rPr>
          <w:rFonts w:ascii="Arial" w:hAnsi="Arial" w:cs="Arial"/>
          <w:sz w:val="22"/>
          <w:szCs w:val="22"/>
        </w:rPr>
        <w:tab/>
      </w:r>
      <w:r w:rsidR="00B818A3" w:rsidRPr="00395789">
        <w:rPr>
          <w:rFonts w:ascii="Arial" w:hAnsi="Arial" w:cs="Arial"/>
          <w:sz w:val="22"/>
          <w:szCs w:val="22"/>
        </w:rPr>
        <w:t>BPP</w:t>
      </w:r>
      <w:r w:rsidR="00545A27" w:rsidRPr="00395789">
        <w:rPr>
          <w:rFonts w:ascii="Arial" w:hAnsi="Arial" w:cs="Arial"/>
          <w:sz w:val="22"/>
          <w:szCs w:val="22"/>
        </w:rPr>
        <w:t xml:space="preserve"> acknowledges that </w:t>
      </w:r>
      <w:r w:rsidR="00116E94" w:rsidRPr="00395789">
        <w:rPr>
          <w:rFonts w:ascii="Arial" w:hAnsi="Arial" w:cs="Arial"/>
          <w:sz w:val="22"/>
          <w:szCs w:val="22"/>
        </w:rPr>
        <w:t>MLS</w:t>
      </w:r>
      <w:r w:rsidR="00545A27" w:rsidRPr="00395789">
        <w:rPr>
          <w:rFonts w:ascii="Arial" w:hAnsi="Arial" w:cs="Arial"/>
          <w:sz w:val="22"/>
          <w:szCs w:val="22"/>
        </w:rPr>
        <w:t xml:space="preserve"> provides the </w:t>
      </w:r>
      <w:r w:rsidR="007339DC" w:rsidRPr="00395789">
        <w:rPr>
          <w:rFonts w:ascii="Arial" w:hAnsi="Arial" w:cs="Arial"/>
          <w:sz w:val="22"/>
          <w:szCs w:val="22"/>
        </w:rPr>
        <w:t xml:space="preserve">Licensed </w:t>
      </w:r>
      <w:r w:rsidR="00545A27" w:rsidRPr="00395789">
        <w:rPr>
          <w:rFonts w:ascii="Arial" w:hAnsi="Arial" w:cs="Arial"/>
          <w:sz w:val="22"/>
          <w:szCs w:val="22"/>
        </w:rPr>
        <w:t>Data on an as-is, as-available basis.</w:t>
      </w:r>
      <w:r w:rsidR="000624A7" w:rsidRPr="00395789">
        <w:rPr>
          <w:rFonts w:ascii="Arial" w:hAnsi="Arial" w:cs="Arial"/>
          <w:sz w:val="22"/>
          <w:szCs w:val="22"/>
        </w:rPr>
        <w:t xml:space="preserve"> </w:t>
      </w:r>
      <w:r w:rsidR="00116E94" w:rsidRPr="00395789">
        <w:rPr>
          <w:rFonts w:ascii="Arial" w:hAnsi="Arial" w:cs="Arial"/>
          <w:sz w:val="22"/>
          <w:szCs w:val="22"/>
        </w:rPr>
        <w:t>MLS</w:t>
      </w:r>
      <w:r w:rsidR="00545A27" w:rsidRPr="00395789">
        <w:rPr>
          <w:rFonts w:ascii="Arial" w:hAnsi="Arial" w:cs="Arial"/>
          <w:sz w:val="22"/>
          <w:szCs w:val="22"/>
        </w:rPr>
        <w:t xml:space="preserve"> shall not be liable to </w:t>
      </w:r>
      <w:r w:rsidR="00B818A3" w:rsidRPr="00395789">
        <w:rPr>
          <w:rFonts w:ascii="Arial" w:hAnsi="Arial" w:cs="Arial"/>
          <w:sz w:val="22"/>
          <w:szCs w:val="22"/>
        </w:rPr>
        <w:t>BPP</w:t>
      </w:r>
      <w:r w:rsidR="00545A27" w:rsidRPr="00395789">
        <w:rPr>
          <w:rFonts w:ascii="Arial" w:hAnsi="Arial" w:cs="Arial"/>
          <w:sz w:val="22"/>
          <w:szCs w:val="22"/>
        </w:rPr>
        <w:t xml:space="preserve"> for any claim arising from inaccuracies in the </w:t>
      </w:r>
      <w:r w:rsidR="007339DC" w:rsidRPr="00395789">
        <w:rPr>
          <w:rFonts w:ascii="Arial" w:hAnsi="Arial" w:cs="Arial"/>
          <w:sz w:val="22"/>
          <w:szCs w:val="22"/>
        </w:rPr>
        <w:t xml:space="preserve">Licensed </w:t>
      </w:r>
      <w:r w:rsidR="00545A27" w:rsidRPr="00395789">
        <w:rPr>
          <w:rFonts w:ascii="Arial" w:hAnsi="Arial" w:cs="Arial"/>
          <w:sz w:val="22"/>
          <w:szCs w:val="22"/>
        </w:rPr>
        <w:t xml:space="preserve">Data or any failure, whether on the part of </w:t>
      </w:r>
      <w:r w:rsidR="00B818A3" w:rsidRPr="00395789">
        <w:rPr>
          <w:rFonts w:ascii="Arial" w:hAnsi="Arial" w:cs="Arial"/>
          <w:sz w:val="22"/>
          <w:szCs w:val="22"/>
        </w:rPr>
        <w:t>BPP</w:t>
      </w:r>
      <w:r w:rsidR="00545A27" w:rsidRPr="00395789">
        <w:rPr>
          <w:rFonts w:ascii="Arial" w:hAnsi="Arial" w:cs="Arial"/>
          <w:sz w:val="22"/>
          <w:szCs w:val="22"/>
        </w:rPr>
        <w:t xml:space="preserve"> or of </w:t>
      </w:r>
      <w:r w:rsidR="00116E94" w:rsidRPr="00395789">
        <w:rPr>
          <w:rFonts w:ascii="Arial" w:hAnsi="Arial" w:cs="Arial"/>
          <w:sz w:val="22"/>
          <w:szCs w:val="22"/>
        </w:rPr>
        <w:t>MLS</w:t>
      </w:r>
      <w:r w:rsidR="00545A27" w:rsidRPr="00395789">
        <w:rPr>
          <w:rFonts w:ascii="Arial" w:hAnsi="Arial" w:cs="Arial"/>
          <w:sz w:val="22"/>
          <w:szCs w:val="22"/>
        </w:rPr>
        <w:t>, to update the data promptly.</w:t>
      </w:r>
      <w:r w:rsidR="00897132" w:rsidRPr="00395789">
        <w:rPr>
          <w:rFonts w:ascii="Arial" w:hAnsi="Arial" w:cs="Arial"/>
          <w:sz w:val="22"/>
          <w:szCs w:val="22"/>
        </w:rPr>
        <w:t xml:space="preserve"> </w:t>
      </w:r>
    </w:p>
    <w:p w14:paraId="0B77718C" w14:textId="54B4B959" w:rsidR="00545A27" w:rsidRPr="00395789" w:rsidRDefault="00E93435" w:rsidP="002F7E20">
      <w:pPr>
        <w:pStyle w:val="Provision"/>
        <w:rPr>
          <w:rFonts w:ascii="Arial" w:hAnsi="Arial" w:cs="Arial"/>
          <w:sz w:val="22"/>
          <w:szCs w:val="22"/>
        </w:rPr>
      </w:pPr>
      <w:r w:rsidRPr="00395789">
        <w:rPr>
          <w:rFonts w:ascii="Arial" w:hAnsi="Arial" w:cs="Arial"/>
          <w:sz w:val="22"/>
          <w:szCs w:val="22"/>
        </w:rPr>
        <w:t>6</w:t>
      </w:r>
      <w:r w:rsidR="00782E11" w:rsidRPr="00395789">
        <w:rPr>
          <w:rFonts w:ascii="Arial" w:hAnsi="Arial" w:cs="Arial"/>
          <w:sz w:val="22"/>
          <w:szCs w:val="22"/>
        </w:rPr>
        <w:t>.</w:t>
      </w:r>
      <w:r w:rsidR="00782E11" w:rsidRPr="00395789">
        <w:rPr>
          <w:rFonts w:ascii="Arial" w:hAnsi="Arial" w:cs="Arial"/>
          <w:sz w:val="22"/>
          <w:szCs w:val="22"/>
        </w:rPr>
        <w:tab/>
      </w:r>
      <w:r w:rsidR="00B818A3" w:rsidRPr="00395789">
        <w:rPr>
          <w:rFonts w:ascii="Arial" w:hAnsi="Arial" w:cs="Arial"/>
          <w:sz w:val="22"/>
          <w:szCs w:val="22"/>
        </w:rPr>
        <w:t>BPP</w:t>
      </w:r>
      <w:r w:rsidR="007F53D0" w:rsidRPr="00395789">
        <w:rPr>
          <w:rFonts w:ascii="Arial" w:hAnsi="Arial" w:cs="Arial"/>
          <w:sz w:val="22"/>
          <w:szCs w:val="22"/>
        </w:rPr>
        <w:t xml:space="preserve"> is responsible for any liability or loss of goodwill </w:t>
      </w:r>
      <w:r w:rsidR="002E49B8">
        <w:rPr>
          <w:rFonts w:ascii="Arial" w:hAnsi="Arial" w:cs="Arial"/>
          <w:sz w:val="22"/>
          <w:szCs w:val="22"/>
        </w:rPr>
        <w:t xml:space="preserve">accruing to BPP </w:t>
      </w:r>
      <w:r w:rsidR="007F53D0" w:rsidRPr="00395789">
        <w:rPr>
          <w:rFonts w:ascii="Arial" w:hAnsi="Arial" w:cs="Arial"/>
          <w:sz w:val="22"/>
          <w:szCs w:val="22"/>
        </w:rPr>
        <w:t xml:space="preserve">associated with problems in data integrity, accuracy, or timeliness arising from </w:t>
      </w:r>
      <w:r w:rsidR="00B818A3" w:rsidRPr="00395789">
        <w:rPr>
          <w:rFonts w:ascii="Arial" w:hAnsi="Arial" w:cs="Arial"/>
          <w:sz w:val="22"/>
          <w:szCs w:val="22"/>
        </w:rPr>
        <w:t>BPP</w:t>
      </w:r>
      <w:r w:rsidR="007F53D0" w:rsidRPr="00395789">
        <w:rPr>
          <w:rFonts w:ascii="Arial" w:hAnsi="Arial" w:cs="Arial"/>
          <w:sz w:val="22"/>
          <w:szCs w:val="22"/>
        </w:rPr>
        <w:t xml:space="preserve">’s use of the </w:t>
      </w:r>
      <w:r w:rsidR="007339DC" w:rsidRPr="00395789">
        <w:rPr>
          <w:rFonts w:ascii="Arial" w:hAnsi="Arial" w:cs="Arial"/>
          <w:sz w:val="22"/>
          <w:szCs w:val="22"/>
        </w:rPr>
        <w:t xml:space="preserve">Licensed </w:t>
      </w:r>
      <w:r w:rsidR="007F53D0" w:rsidRPr="00395789">
        <w:rPr>
          <w:rFonts w:ascii="Arial" w:hAnsi="Arial" w:cs="Arial"/>
          <w:sz w:val="22"/>
          <w:szCs w:val="22"/>
        </w:rPr>
        <w:t>Data.</w:t>
      </w:r>
      <w:r w:rsidR="000624A7" w:rsidRPr="00395789">
        <w:rPr>
          <w:rFonts w:ascii="Arial" w:hAnsi="Arial" w:cs="Arial"/>
          <w:sz w:val="22"/>
          <w:szCs w:val="22"/>
        </w:rPr>
        <w:t xml:space="preserve"> </w:t>
      </w:r>
    </w:p>
    <w:p w14:paraId="004BC06F" w14:textId="5164DABD" w:rsidR="004A1499" w:rsidRPr="00395789" w:rsidRDefault="004A1499" w:rsidP="002F7E20">
      <w:pPr>
        <w:pStyle w:val="Provision"/>
        <w:rPr>
          <w:rFonts w:ascii="Arial" w:hAnsi="Arial" w:cs="Arial"/>
          <w:sz w:val="22"/>
          <w:szCs w:val="22"/>
        </w:rPr>
      </w:pPr>
      <w:r w:rsidRPr="00395789">
        <w:rPr>
          <w:rFonts w:ascii="Arial" w:hAnsi="Arial" w:cs="Arial"/>
          <w:sz w:val="22"/>
          <w:szCs w:val="22"/>
        </w:rPr>
        <w:t>7.</w:t>
      </w:r>
      <w:r w:rsidRPr="00395789">
        <w:rPr>
          <w:rFonts w:ascii="Arial" w:hAnsi="Arial" w:cs="Arial"/>
          <w:sz w:val="22"/>
          <w:szCs w:val="22"/>
        </w:rPr>
        <w:tab/>
        <w:t xml:space="preserve">The listings of some </w:t>
      </w:r>
      <w:r w:rsidR="0006475B">
        <w:rPr>
          <w:rFonts w:ascii="Arial" w:hAnsi="Arial" w:cs="Arial"/>
          <w:sz w:val="22"/>
          <w:szCs w:val="22"/>
        </w:rPr>
        <w:t>Participant</w:t>
      </w:r>
      <w:r w:rsidRPr="00395789">
        <w:rPr>
          <w:rFonts w:ascii="Arial" w:hAnsi="Arial" w:cs="Arial"/>
          <w:sz w:val="22"/>
          <w:szCs w:val="22"/>
        </w:rPr>
        <w:t>s</w:t>
      </w:r>
      <w:r w:rsidR="008E4AB3">
        <w:rPr>
          <w:rFonts w:ascii="Arial" w:hAnsi="Arial" w:cs="Arial"/>
          <w:sz w:val="22"/>
          <w:szCs w:val="22"/>
        </w:rPr>
        <w:t xml:space="preserve"> and Subscriber</w:t>
      </w:r>
      <w:r w:rsidR="00ED132E">
        <w:rPr>
          <w:rFonts w:ascii="Arial" w:hAnsi="Arial" w:cs="Arial"/>
          <w:sz w:val="22"/>
          <w:szCs w:val="22"/>
        </w:rPr>
        <w:t>s</w:t>
      </w:r>
      <w:r w:rsidRPr="00395789">
        <w:rPr>
          <w:rFonts w:ascii="Arial" w:hAnsi="Arial" w:cs="Arial"/>
          <w:sz w:val="22"/>
          <w:szCs w:val="22"/>
        </w:rPr>
        <w:t xml:space="preserve"> may not be included in the Licensed Data </w:t>
      </w:r>
      <w:r w:rsidR="00DE669F" w:rsidRPr="00395789">
        <w:rPr>
          <w:rFonts w:ascii="Arial" w:hAnsi="Arial" w:cs="Arial"/>
          <w:sz w:val="22"/>
          <w:szCs w:val="22"/>
        </w:rPr>
        <w:t>if</w:t>
      </w:r>
      <w:r w:rsidRPr="00395789">
        <w:rPr>
          <w:rFonts w:ascii="Arial" w:hAnsi="Arial" w:cs="Arial"/>
          <w:sz w:val="22"/>
          <w:szCs w:val="22"/>
        </w:rPr>
        <w:t xml:space="preserve"> the listing </w:t>
      </w:r>
      <w:proofErr w:type="gramStart"/>
      <w:r w:rsidR="0006475B">
        <w:rPr>
          <w:rFonts w:ascii="Arial" w:hAnsi="Arial" w:cs="Arial"/>
          <w:sz w:val="22"/>
          <w:szCs w:val="22"/>
        </w:rPr>
        <w:t>Participant</w:t>
      </w:r>
      <w:r w:rsidRPr="00395789">
        <w:rPr>
          <w:rFonts w:ascii="Arial" w:hAnsi="Arial" w:cs="Arial"/>
          <w:sz w:val="22"/>
          <w:szCs w:val="22"/>
        </w:rPr>
        <w:t>’s</w:t>
      </w:r>
      <w:proofErr w:type="gramEnd"/>
      <w:r w:rsidR="008E4AB3">
        <w:rPr>
          <w:rFonts w:ascii="Arial" w:hAnsi="Arial" w:cs="Arial"/>
          <w:sz w:val="22"/>
          <w:szCs w:val="22"/>
        </w:rPr>
        <w:t xml:space="preserve"> or Subscriber’s</w:t>
      </w:r>
      <w:r w:rsidRPr="00395789">
        <w:rPr>
          <w:rFonts w:ascii="Arial" w:hAnsi="Arial" w:cs="Arial"/>
          <w:sz w:val="22"/>
          <w:szCs w:val="22"/>
        </w:rPr>
        <w:t xml:space="preserve"> permission is required </w:t>
      </w:r>
      <w:r w:rsidR="00DE669F" w:rsidRPr="00395789">
        <w:rPr>
          <w:rFonts w:ascii="Arial" w:hAnsi="Arial" w:cs="Arial"/>
          <w:sz w:val="22"/>
          <w:szCs w:val="22"/>
        </w:rPr>
        <w:t xml:space="preserve">under </w:t>
      </w:r>
      <w:r w:rsidR="00116E94" w:rsidRPr="00395789">
        <w:rPr>
          <w:rFonts w:ascii="Arial" w:hAnsi="Arial" w:cs="Arial"/>
          <w:sz w:val="22"/>
          <w:szCs w:val="22"/>
        </w:rPr>
        <w:t>MLS</w:t>
      </w:r>
      <w:r w:rsidR="00DE669F" w:rsidRPr="00395789">
        <w:rPr>
          <w:rFonts w:ascii="Arial" w:hAnsi="Arial" w:cs="Arial"/>
          <w:sz w:val="22"/>
          <w:szCs w:val="22"/>
        </w:rPr>
        <w:t xml:space="preserve">’s policies </w:t>
      </w:r>
      <w:r w:rsidRPr="00395789">
        <w:rPr>
          <w:rFonts w:ascii="Arial" w:hAnsi="Arial" w:cs="Arial"/>
          <w:sz w:val="22"/>
          <w:szCs w:val="22"/>
        </w:rPr>
        <w:t xml:space="preserve">before </w:t>
      </w:r>
      <w:r w:rsidR="00ED132E">
        <w:rPr>
          <w:rFonts w:ascii="Arial" w:hAnsi="Arial" w:cs="Arial"/>
          <w:sz w:val="22"/>
          <w:szCs w:val="22"/>
        </w:rPr>
        <w:t xml:space="preserve">their </w:t>
      </w:r>
      <w:r w:rsidRPr="00395789">
        <w:rPr>
          <w:rFonts w:ascii="Arial" w:hAnsi="Arial" w:cs="Arial"/>
          <w:sz w:val="22"/>
          <w:szCs w:val="22"/>
        </w:rPr>
        <w:t xml:space="preserve">listings may be distributed to </w:t>
      </w:r>
      <w:r w:rsidR="00B818A3" w:rsidRPr="00395789">
        <w:rPr>
          <w:rFonts w:ascii="Arial" w:hAnsi="Arial" w:cs="Arial"/>
          <w:sz w:val="22"/>
          <w:szCs w:val="22"/>
        </w:rPr>
        <w:t>BPP</w:t>
      </w:r>
      <w:r w:rsidRPr="00395789">
        <w:rPr>
          <w:rFonts w:ascii="Arial" w:hAnsi="Arial" w:cs="Arial"/>
          <w:sz w:val="22"/>
          <w:szCs w:val="22"/>
        </w:rPr>
        <w:t>.</w:t>
      </w:r>
    </w:p>
    <w:p w14:paraId="75221B1E" w14:textId="104FF8EB" w:rsidR="00545A27" w:rsidRPr="00395789" w:rsidRDefault="00B818A3" w:rsidP="00545A27">
      <w:pPr>
        <w:pStyle w:val="Section"/>
        <w:keepNext/>
      </w:pPr>
      <w:r w:rsidRPr="00395789">
        <w:t>BPP</w:t>
      </w:r>
      <w:r w:rsidR="00545A27" w:rsidRPr="00395789">
        <w:t>’S</w:t>
      </w:r>
      <w:r w:rsidR="0064509A" w:rsidRPr="00395789">
        <w:t xml:space="preserve"> </w:t>
      </w:r>
      <w:r w:rsidR="00545A27" w:rsidRPr="00395789">
        <w:t>OBLIGATIONS</w:t>
      </w:r>
    </w:p>
    <w:p w14:paraId="387741F7" w14:textId="43C11D85" w:rsidR="00052BD9" w:rsidRPr="00395789" w:rsidRDefault="003959A9" w:rsidP="002F7E20">
      <w:pPr>
        <w:pStyle w:val="Provision"/>
        <w:rPr>
          <w:rFonts w:ascii="Arial" w:hAnsi="Arial" w:cs="Arial"/>
          <w:sz w:val="22"/>
          <w:szCs w:val="22"/>
        </w:rPr>
      </w:pPr>
      <w:r w:rsidRPr="00395789">
        <w:rPr>
          <w:rFonts w:ascii="Arial" w:hAnsi="Arial" w:cs="Arial"/>
          <w:sz w:val="22"/>
          <w:szCs w:val="22"/>
        </w:rPr>
        <w:t>8</w:t>
      </w:r>
      <w:r w:rsidR="000076F3" w:rsidRPr="00395789">
        <w:rPr>
          <w:rFonts w:ascii="Arial" w:hAnsi="Arial" w:cs="Arial"/>
          <w:sz w:val="22"/>
          <w:szCs w:val="22"/>
        </w:rPr>
        <w:t>.</w:t>
      </w:r>
      <w:r w:rsidR="000076F3" w:rsidRPr="00395789">
        <w:rPr>
          <w:rFonts w:ascii="Arial" w:hAnsi="Arial" w:cs="Arial"/>
          <w:sz w:val="22"/>
          <w:szCs w:val="22"/>
        </w:rPr>
        <w:tab/>
      </w:r>
      <w:r w:rsidR="00B818A3" w:rsidRPr="00395789">
        <w:rPr>
          <w:rFonts w:ascii="Arial" w:hAnsi="Arial" w:cs="Arial"/>
          <w:sz w:val="22"/>
          <w:szCs w:val="22"/>
        </w:rPr>
        <w:t>BPP</w:t>
      </w:r>
      <w:r w:rsidR="000076F3" w:rsidRPr="00395789">
        <w:rPr>
          <w:rFonts w:ascii="Arial" w:hAnsi="Arial" w:cs="Arial"/>
          <w:sz w:val="22"/>
          <w:szCs w:val="22"/>
        </w:rPr>
        <w:t xml:space="preserve"> shall display the </w:t>
      </w:r>
      <w:r w:rsidR="00116E94" w:rsidRPr="00395789">
        <w:rPr>
          <w:rFonts w:ascii="Arial" w:hAnsi="Arial" w:cs="Arial"/>
          <w:sz w:val="22"/>
          <w:szCs w:val="22"/>
        </w:rPr>
        <w:t>MLS</w:t>
      </w:r>
      <w:r w:rsidR="000076F3" w:rsidRPr="00395789">
        <w:rPr>
          <w:rFonts w:ascii="Arial" w:hAnsi="Arial" w:cs="Arial"/>
          <w:sz w:val="22"/>
          <w:szCs w:val="22"/>
        </w:rPr>
        <w:t xml:space="preserve"> copyright notice on each display screen, web page (whether Internet</w:t>
      </w:r>
      <w:r w:rsidR="00175A52" w:rsidRPr="00395789">
        <w:rPr>
          <w:rFonts w:ascii="Arial" w:hAnsi="Arial" w:cs="Arial"/>
          <w:sz w:val="22"/>
          <w:szCs w:val="22"/>
        </w:rPr>
        <w:t>- or Intranet-</w:t>
      </w:r>
      <w:r w:rsidR="000076F3" w:rsidRPr="00395789">
        <w:rPr>
          <w:rFonts w:ascii="Arial" w:hAnsi="Arial" w:cs="Arial"/>
          <w:sz w:val="22"/>
          <w:szCs w:val="22"/>
        </w:rPr>
        <w:t xml:space="preserve">based), and printout displaying </w:t>
      </w:r>
      <w:r w:rsidR="007339DC" w:rsidRPr="00395789">
        <w:rPr>
          <w:rFonts w:ascii="Arial" w:hAnsi="Arial" w:cs="Arial"/>
          <w:sz w:val="22"/>
          <w:szCs w:val="22"/>
        </w:rPr>
        <w:t xml:space="preserve">any part of the Licensed </w:t>
      </w:r>
      <w:r w:rsidR="00A23650" w:rsidRPr="00395789">
        <w:rPr>
          <w:rFonts w:ascii="Arial" w:hAnsi="Arial" w:cs="Arial"/>
          <w:sz w:val="22"/>
          <w:szCs w:val="22"/>
        </w:rPr>
        <w:t>Data</w:t>
      </w:r>
      <w:r w:rsidR="000076F3" w:rsidRPr="00395789">
        <w:rPr>
          <w:rFonts w:ascii="Arial" w:hAnsi="Arial" w:cs="Arial"/>
          <w:sz w:val="22"/>
          <w:szCs w:val="22"/>
        </w:rPr>
        <w:t>.</w:t>
      </w:r>
      <w:r w:rsidR="000624A7" w:rsidRPr="00395789">
        <w:rPr>
          <w:rFonts w:ascii="Arial" w:hAnsi="Arial" w:cs="Arial"/>
          <w:sz w:val="22"/>
          <w:szCs w:val="22"/>
        </w:rPr>
        <w:t xml:space="preserve"> </w:t>
      </w:r>
      <w:r w:rsidR="00052BD9" w:rsidRPr="00395789">
        <w:rPr>
          <w:rFonts w:ascii="Arial" w:hAnsi="Arial" w:cs="Arial"/>
          <w:sz w:val="22"/>
          <w:szCs w:val="22"/>
        </w:rPr>
        <w:t xml:space="preserve">The </w:t>
      </w:r>
      <w:r w:rsidR="00116E94" w:rsidRPr="00395789">
        <w:rPr>
          <w:rFonts w:ascii="Arial" w:hAnsi="Arial" w:cs="Arial"/>
          <w:sz w:val="22"/>
          <w:szCs w:val="22"/>
        </w:rPr>
        <w:t>MLS</w:t>
      </w:r>
      <w:r w:rsidR="00052BD9" w:rsidRPr="00395789">
        <w:rPr>
          <w:rFonts w:ascii="Arial" w:hAnsi="Arial" w:cs="Arial"/>
          <w:sz w:val="22"/>
          <w:szCs w:val="22"/>
        </w:rPr>
        <w:t xml:space="preserve"> copyright notice may take either of the followin</w:t>
      </w:r>
      <w:r w:rsidR="00C4228D" w:rsidRPr="00395789">
        <w:rPr>
          <w:rFonts w:ascii="Arial" w:hAnsi="Arial" w:cs="Arial"/>
          <w:sz w:val="22"/>
          <w:szCs w:val="22"/>
        </w:rPr>
        <w:t xml:space="preserve">g two forms: (a) “Copyright </w:t>
      </w:r>
      <w:r w:rsidR="001A33C7" w:rsidRPr="00395789">
        <w:rPr>
          <w:rFonts w:ascii="Arial" w:hAnsi="Arial" w:cs="Arial"/>
          <w:sz w:val="22"/>
          <w:szCs w:val="22"/>
        </w:rPr>
        <w:t>20</w:t>
      </w:r>
      <w:r w:rsidR="00EC667D">
        <w:rPr>
          <w:rFonts w:ascii="Arial" w:hAnsi="Arial" w:cs="Arial"/>
          <w:sz w:val="22"/>
          <w:szCs w:val="22"/>
        </w:rPr>
        <w:t>XX</w:t>
      </w:r>
      <w:r w:rsidR="00DE669F" w:rsidRPr="00395789">
        <w:rPr>
          <w:rFonts w:ascii="Arial" w:hAnsi="Arial" w:cs="Arial"/>
          <w:sz w:val="22"/>
          <w:szCs w:val="22"/>
        </w:rPr>
        <w:t xml:space="preserve"> </w:t>
      </w:r>
      <w:r w:rsidR="00116E94" w:rsidRPr="00395789">
        <w:rPr>
          <w:rFonts w:ascii="Arial" w:hAnsi="Arial" w:cs="Arial"/>
          <w:sz w:val="22"/>
          <w:szCs w:val="22"/>
        </w:rPr>
        <w:t>[MLS name]</w:t>
      </w:r>
      <w:r w:rsidR="00C4228D" w:rsidRPr="00395789">
        <w:rPr>
          <w:rFonts w:ascii="Arial" w:hAnsi="Arial" w:cs="Arial"/>
          <w:sz w:val="22"/>
          <w:szCs w:val="22"/>
        </w:rPr>
        <w:t>” or (b) “© </w:t>
      </w:r>
      <w:r w:rsidR="001A33C7" w:rsidRPr="00395789">
        <w:rPr>
          <w:rFonts w:ascii="Arial" w:hAnsi="Arial" w:cs="Arial"/>
          <w:sz w:val="22"/>
          <w:szCs w:val="22"/>
        </w:rPr>
        <w:t>20</w:t>
      </w:r>
      <w:r w:rsidR="00EC667D">
        <w:rPr>
          <w:rFonts w:ascii="Arial" w:hAnsi="Arial" w:cs="Arial"/>
          <w:sz w:val="22"/>
          <w:szCs w:val="22"/>
        </w:rPr>
        <w:t>XX</w:t>
      </w:r>
      <w:r w:rsidR="00DE669F" w:rsidRPr="00395789">
        <w:rPr>
          <w:rFonts w:ascii="Arial" w:hAnsi="Arial" w:cs="Arial"/>
          <w:sz w:val="22"/>
          <w:szCs w:val="22"/>
        </w:rPr>
        <w:t xml:space="preserve"> </w:t>
      </w:r>
      <w:r w:rsidR="00116E94" w:rsidRPr="00395789">
        <w:rPr>
          <w:rFonts w:ascii="Arial" w:hAnsi="Arial" w:cs="Arial"/>
          <w:sz w:val="22"/>
          <w:szCs w:val="22"/>
        </w:rPr>
        <w:t>[MLS name]</w:t>
      </w:r>
      <w:r w:rsidR="00052BD9" w:rsidRPr="00395789">
        <w:rPr>
          <w:rFonts w:ascii="Arial" w:hAnsi="Arial" w:cs="Arial"/>
          <w:sz w:val="22"/>
          <w:szCs w:val="22"/>
        </w:rPr>
        <w:t>”</w:t>
      </w:r>
      <w:r w:rsidR="00FC10E6" w:rsidRPr="00395789">
        <w:rPr>
          <w:rFonts w:ascii="Arial" w:hAnsi="Arial" w:cs="Arial"/>
          <w:sz w:val="22"/>
          <w:szCs w:val="22"/>
        </w:rPr>
        <w:t xml:space="preserve">. </w:t>
      </w:r>
      <w:r w:rsidR="00B818A3" w:rsidRPr="00395789">
        <w:rPr>
          <w:rFonts w:ascii="Arial" w:hAnsi="Arial" w:cs="Arial"/>
          <w:sz w:val="22"/>
          <w:szCs w:val="22"/>
        </w:rPr>
        <w:t>BPP</w:t>
      </w:r>
      <w:r w:rsidR="00FC10E6" w:rsidRPr="00395789">
        <w:rPr>
          <w:rFonts w:ascii="Arial" w:hAnsi="Arial" w:cs="Arial"/>
          <w:sz w:val="22"/>
          <w:szCs w:val="22"/>
        </w:rPr>
        <w:t xml:space="preserve"> shall replace “</w:t>
      </w:r>
      <w:r w:rsidR="001A33C7" w:rsidRPr="00395789">
        <w:rPr>
          <w:rFonts w:ascii="Arial" w:hAnsi="Arial" w:cs="Arial"/>
          <w:sz w:val="22"/>
          <w:szCs w:val="22"/>
        </w:rPr>
        <w:t>20</w:t>
      </w:r>
      <w:r w:rsidR="00EC667D">
        <w:rPr>
          <w:rFonts w:ascii="Arial" w:hAnsi="Arial" w:cs="Arial"/>
          <w:sz w:val="22"/>
          <w:szCs w:val="22"/>
        </w:rPr>
        <w:t>XX</w:t>
      </w:r>
      <w:r w:rsidR="000624A7" w:rsidRPr="00395789">
        <w:rPr>
          <w:rFonts w:ascii="Arial" w:hAnsi="Arial" w:cs="Arial"/>
          <w:sz w:val="22"/>
          <w:szCs w:val="22"/>
        </w:rPr>
        <w:t>” with the current year as of January 1 of each year.</w:t>
      </w:r>
    </w:p>
    <w:p w14:paraId="522A7087" w14:textId="23942AD9" w:rsidR="00545A27" w:rsidRPr="00395789" w:rsidRDefault="00E93435" w:rsidP="00545A27">
      <w:pPr>
        <w:pStyle w:val="Provision"/>
        <w:rPr>
          <w:rFonts w:ascii="Arial" w:hAnsi="Arial" w:cs="Arial"/>
          <w:sz w:val="22"/>
          <w:szCs w:val="22"/>
        </w:rPr>
      </w:pPr>
      <w:r w:rsidRPr="00395789">
        <w:rPr>
          <w:rFonts w:ascii="Arial" w:hAnsi="Arial" w:cs="Arial"/>
          <w:sz w:val="22"/>
          <w:szCs w:val="22"/>
        </w:rPr>
        <w:t>9.</w:t>
      </w:r>
      <w:r w:rsidRPr="00395789">
        <w:rPr>
          <w:rFonts w:ascii="Arial" w:hAnsi="Arial" w:cs="Arial"/>
          <w:sz w:val="22"/>
          <w:szCs w:val="22"/>
        </w:rPr>
        <w:tab/>
      </w:r>
      <w:r w:rsidR="00B818A3" w:rsidRPr="00395789">
        <w:rPr>
          <w:rFonts w:ascii="Arial" w:hAnsi="Arial" w:cs="Arial"/>
          <w:sz w:val="22"/>
          <w:szCs w:val="22"/>
        </w:rPr>
        <w:t>BPP</w:t>
      </w:r>
      <w:r w:rsidR="00545A27" w:rsidRPr="00395789">
        <w:rPr>
          <w:rFonts w:ascii="Arial" w:hAnsi="Arial" w:cs="Arial"/>
          <w:sz w:val="22"/>
          <w:szCs w:val="22"/>
        </w:rPr>
        <w:t xml:space="preserve"> shall employ reasonable measures to prevent “data piracy” and other unauthorized access and use of the </w:t>
      </w:r>
      <w:r w:rsidR="007339DC" w:rsidRPr="00395789">
        <w:rPr>
          <w:rFonts w:ascii="Arial" w:hAnsi="Arial" w:cs="Arial"/>
          <w:sz w:val="22"/>
          <w:szCs w:val="22"/>
        </w:rPr>
        <w:t xml:space="preserve">Licensed </w:t>
      </w:r>
      <w:r w:rsidR="00545A27" w:rsidRPr="00395789">
        <w:rPr>
          <w:rFonts w:ascii="Arial" w:hAnsi="Arial" w:cs="Arial"/>
          <w:sz w:val="22"/>
          <w:szCs w:val="22"/>
        </w:rPr>
        <w:t>Data</w:t>
      </w:r>
      <w:r w:rsidR="00D4150C" w:rsidRPr="00395789">
        <w:rPr>
          <w:rFonts w:ascii="Arial" w:hAnsi="Arial" w:cs="Arial"/>
          <w:sz w:val="22"/>
          <w:szCs w:val="22"/>
        </w:rPr>
        <w:t xml:space="preserve">, including </w:t>
      </w:r>
      <w:r w:rsidR="00EB1DD0">
        <w:rPr>
          <w:rFonts w:ascii="Arial" w:hAnsi="Arial" w:cs="Arial"/>
          <w:sz w:val="22"/>
          <w:szCs w:val="22"/>
        </w:rPr>
        <w:t xml:space="preserve">efforts to </w:t>
      </w:r>
      <w:r w:rsidR="00D4150C" w:rsidRPr="00395789">
        <w:rPr>
          <w:rFonts w:ascii="Arial" w:hAnsi="Arial" w:cs="Arial"/>
          <w:sz w:val="22"/>
          <w:szCs w:val="22"/>
        </w:rPr>
        <w:t xml:space="preserve">prevent automated harvesting of Licensed Data (or portions of it) by third parties. Reasonable measures include industry-leading practices as generally used by companies of similar size and means to </w:t>
      </w:r>
      <w:r w:rsidR="00B818A3" w:rsidRPr="00395789">
        <w:rPr>
          <w:rFonts w:ascii="Arial" w:hAnsi="Arial" w:cs="Arial"/>
          <w:sz w:val="22"/>
          <w:szCs w:val="22"/>
        </w:rPr>
        <w:t>BPP</w:t>
      </w:r>
      <w:r w:rsidR="00D4150C" w:rsidRPr="00395789">
        <w:rPr>
          <w:rFonts w:ascii="Arial" w:hAnsi="Arial" w:cs="Arial"/>
          <w:sz w:val="22"/>
          <w:szCs w:val="22"/>
        </w:rPr>
        <w:t xml:space="preserve">. </w:t>
      </w:r>
      <w:r w:rsidR="003207EC" w:rsidRPr="00395789">
        <w:rPr>
          <w:rFonts w:ascii="Arial" w:hAnsi="Arial" w:cs="Arial"/>
          <w:sz w:val="22"/>
          <w:szCs w:val="22"/>
        </w:rPr>
        <w:t xml:space="preserve">If a third party gains unauthorized access to </w:t>
      </w:r>
      <w:r w:rsidR="00270E65" w:rsidRPr="00395789">
        <w:rPr>
          <w:rFonts w:ascii="Arial" w:hAnsi="Arial" w:cs="Arial"/>
          <w:sz w:val="22"/>
          <w:szCs w:val="22"/>
        </w:rPr>
        <w:t>Licensed Materials</w:t>
      </w:r>
      <w:r w:rsidR="003207EC" w:rsidRPr="00395789">
        <w:rPr>
          <w:rFonts w:ascii="Arial" w:hAnsi="Arial" w:cs="Arial"/>
          <w:sz w:val="22"/>
          <w:szCs w:val="22"/>
        </w:rPr>
        <w:t xml:space="preserve"> by scraping or other unauthorized data harvesting, </w:t>
      </w:r>
      <w:r w:rsidR="00B818A3" w:rsidRPr="00395789">
        <w:rPr>
          <w:rFonts w:ascii="Arial" w:hAnsi="Arial" w:cs="Arial"/>
          <w:sz w:val="22"/>
          <w:szCs w:val="22"/>
        </w:rPr>
        <w:t>BPP</w:t>
      </w:r>
      <w:r w:rsidR="003207EC" w:rsidRPr="00395789">
        <w:rPr>
          <w:rFonts w:ascii="Arial" w:hAnsi="Arial" w:cs="Arial"/>
          <w:sz w:val="22"/>
          <w:szCs w:val="22"/>
        </w:rPr>
        <w:t xml:space="preserve"> agrees to take reasonable measures, including legal measures, to prevent </w:t>
      </w:r>
      <w:r w:rsidR="00CB792B" w:rsidRPr="00395789">
        <w:rPr>
          <w:rFonts w:ascii="Arial" w:hAnsi="Arial" w:cs="Arial"/>
          <w:sz w:val="22"/>
          <w:szCs w:val="22"/>
        </w:rPr>
        <w:t xml:space="preserve">the third party’s </w:t>
      </w:r>
      <w:r w:rsidR="003207EC" w:rsidRPr="00395789">
        <w:rPr>
          <w:rFonts w:ascii="Arial" w:hAnsi="Arial" w:cs="Arial"/>
          <w:sz w:val="22"/>
          <w:szCs w:val="22"/>
        </w:rPr>
        <w:t xml:space="preserve">use of </w:t>
      </w:r>
      <w:r w:rsidR="00270E65" w:rsidRPr="00395789">
        <w:rPr>
          <w:rFonts w:ascii="Arial" w:hAnsi="Arial" w:cs="Arial"/>
          <w:sz w:val="22"/>
          <w:szCs w:val="22"/>
        </w:rPr>
        <w:t>Licensed Materials</w:t>
      </w:r>
      <w:r w:rsidR="003207EC" w:rsidRPr="00395789">
        <w:rPr>
          <w:rFonts w:ascii="Arial" w:hAnsi="Arial" w:cs="Arial"/>
          <w:sz w:val="22"/>
          <w:szCs w:val="22"/>
        </w:rPr>
        <w:t>.</w:t>
      </w:r>
      <w:r w:rsidR="00005BDD">
        <w:rPr>
          <w:rFonts w:ascii="Arial" w:hAnsi="Arial" w:cs="Arial"/>
          <w:sz w:val="22"/>
          <w:szCs w:val="22"/>
        </w:rPr>
        <w:t xml:space="preserve"> If a third party gains unauthorized access to Licensed Materials, BPP will promptly notify</w:t>
      </w:r>
      <w:r w:rsidR="00D1386E">
        <w:rPr>
          <w:rFonts w:ascii="Arial" w:hAnsi="Arial" w:cs="Arial"/>
          <w:sz w:val="22"/>
          <w:szCs w:val="22"/>
        </w:rPr>
        <w:t xml:space="preserve"> MLS of such unauthorized access.</w:t>
      </w:r>
    </w:p>
    <w:p w14:paraId="412BD60A" w14:textId="3A2BD2BC" w:rsidR="00545A27" w:rsidRPr="00395789" w:rsidRDefault="00E93435" w:rsidP="00545A27">
      <w:pPr>
        <w:pStyle w:val="Provision"/>
        <w:rPr>
          <w:rFonts w:ascii="Arial" w:hAnsi="Arial" w:cs="Arial"/>
          <w:sz w:val="22"/>
          <w:szCs w:val="22"/>
        </w:rPr>
      </w:pPr>
      <w:r w:rsidRPr="00395789">
        <w:rPr>
          <w:rFonts w:ascii="Arial" w:hAnsi="Arial" w:cs="Arial"/>
          <w:sz w:val="22"/>
          <w:szCs w:val="22"/>
        </w:rPr>
        <w:t>10.</w:t>
      </w:r>
      <w:r w:rsidRPr="00395789">
        <w:rPr>
          <w:rFonts w:ascii="Arial" w:hAnsi="Arial" w:cs="Arial"/>
          <w:sz w:val="22"/>
          <w:szCs w:val="22"/>
        </w:rPr>
        <w:tab/>
      </w:r>
      <w:r w:rsidR="00B818A3" w:rsidRPr="00395789">
        <w:rPr>
          <w:rFonts w:ascii="Arial" w:hAnsi="Arial" w:cs="Arial"/>
          <w:sz w:val="22"/>
          <w:szCs w:val="22"/>
        </w:rPr>
        <w:t>BPP</w:t>
      </w:r>
      <w:r w:rsidR="00545A27" w:rsidRPr="00395789">
        <w:rPr>
          <w:rFonts w:ascii="Arial" w:hAnsi="Arial" w:cs="Arial"/>
          <w:sz w:val="22"/>
          <w:szCs w:val="22"/>
        </w:rPr>
        <w:t xml:space="preserve"> shall not make the </w:t>
      </w:r>
      <w:r w:rsidR="007339DC" w:rsidRPr="00395789">
        <w:rPr>
          <w:rFonts w:ascii="Arial" w:hAnsi="Arial" w:cs="Arial"/>
          <w:sz w:val="22"/>
          <w:szCs w:val="22"/>
        </w:rPr>
        <w:t xml:space="preserve">Licensed </w:t>
      </w:r>
      <w:r w:rsidR="00545A27" w:rsidRPr="00395789">
        <w:rPr>
          <w:rFonts w:ascii="Arial" w:hAnsi="Arial" w:cs="Arial"/>
          <w:sz w:val="22"/>
          <w:szCs w:val="22"/>
        </w:rPr>
        <w:t>Data or the Confidential Information available to any third party unless expressly authorized to do so under this Agreement.</w:t>
      </w:r>
    </w:p>
    <w:p w14:paraId="4527B548" w14:textId="7041739E" w:rsidR="00EE63AD" w:rsidRPr="00395789" w:rsidRDefault="001C7C0F" w:rsidP="002F7E20">
      <w:pPr>
        <w:pStyle w:val="Provision"/>
        <w:rPr>
          <w:rFonts w:ascii="Arial" w:hAnsi="Arial" w:cs="Arial"/>
          <w:sz w:val="22"/>
          <w:szCs w:val="22"/>
        </w:rPr>
      </w:pPr>
      <w:r w:rsidRPr="00395789">
        <w:rPr>
          <w:rFonts w:ascii="Arial" w:hAnsi="Arial" w:cs="Arial"/>
          <w:sz w:val="22"/>
          <w:szCs w:val="22"/>
        </w:rPr>
        <w:t>11</w:t>
      </w:r>
      <w:r w:rsidR="00EE63AD" w:rsidRPr="00395789">
        <w:rPr>
          <w:rFonts w:ascii="Arial" w:hAnsi="Arial" w:cs="Arial"/>
          <w:sz w:val="22"/>
          <w:szCs w:val="22"/>
        </w:rPr>
        <w:t>.</w:t>
      </w:r>
      <w:r w:rsidR="00EE63AD" w:rsidRPr="00395789">
        <w:rPr>
          <w:rFonts w:ascii="Arial" w:hAnsi="Arial" w:cs="Arial"/>
          <w:sz w:val="22"/>
          <w:szCs w:val="22"/>
        </w:rPr>
        <w:tab/>
      </w:r>
      <w:r w:rsidR="00B818A3" w:rsidRPr="00395789">
        <w:rPr>
          <w:rFonts w:ascii="Arial" w:hAnsi="Arial" w:cs="Arial"/>
          <w:sz w:val="22"/>
          <w:szCs w:val="22"/>
        </w:rPr>
        <w:t>BPP</w:t>
      </w:r>
      <w:r w:rsidR="00EE63AD" w:rsidRPr="00395789">
        <w:rPr>
          <w:rFonts w:ascii="Arial" w:hAnsi="Arial" w:cs="Arial"/>
          <w:sz w:val="22"/>
          <w:szCs w:val="22"/>
        </w:rPr>
        <w:t xml:space="preserve"> acknowledges that</w:t>
      </w:r>
      <w:r w:rsidR="000624A7" w:rsidRPr="00395789">
        <w:rPr>
          <w:rFonts w:ascii="Arial" w:hAnsi="Arial" w:cs="Arial"/>
          <w:sz w:val="22"/>
          <w:szCs w:val="22"/>
        </w:rPr>
        <w:t xml:space="preserve">, as among the parties to this Agreement, </w:t>
      </w:r>
      <w:r w:rsidR="00116E94" w:rsidRPr="00395789">
        <w:rPr>
          <w:rFonts w:ascii="Arial" w:hAnsi="Arial" w:cs="Arial"/>
          <w:sz w:val="22"/>
          <w:szCs w:val="22"/>
        </w:rPr>
        <w:t>MLS</w:t>
      </w:r>
      <w:r w:rsidR="00EE63AD" w:rsidRPr="00395789">
        <w:rPr>
          <w:rFonts w:ascii="Arial" w:hAnsi="Arial" w:cs="Arial"/>
          <w:sz w:val="22"/>
          <w:szCs w:val="22"/>
        </w:rPr>
        <w:t xml:space="preserve"> is sole owner of and possesses all right, title, and interest in all copyrights in the </w:t>
      </w:r>
      <w:r w:rsidR="007339DC" w:rsidRPr="00395789">
        <w:rPr>
          <w:rFonts w:ascii="Arial" w:hAnsi="Arial" w:cs="Arial"/>
          <w:sz w:val="22"/>
          <w:szCs w:val="22"/>
        </w:rPr>
        <w:t xml:space="preserve">Licensed </w:t>
      </w:r>
      <w:r w:rsidR="00A23650" w:rsidRPr="00395789">
        <w:rPr>
          <w:rFonts w:ascii="Arial" w:hAnsi="Arial" w:cs="Arial"/>
          <w:sz w:val="22"/>
          <w:szCs w:val="22"/>
        </w:rPr>
        <w:t>Data</w:t>
      </w:r>
      <w:r w:rsidR="00EE63AD" w:rsidRPr="00395789">
        <w:rPr>
          <w:rFonts w:ascii="Arial" w:hAnsi="Arial" w:cs="Arial"/>
          <w:sz w:val="22"/>
          <w:szCs w:val="22"/>
        </w:rPr>
        <w:t>.</w:t>
      </w:r>
      <w:r w:rsidR="0037502A">
        <w:rPr>
          <w:rFonts w:ascii="Arial" w:hAnsi="Arial" w:cs="Arial"/>
          <w:sz w:val="22"/>
          <w:szCs w:val="22"/>
        </w:rPr>
        <w:t xml:space="preserve"> (MLS acknowledges the rights of Participants and Subscribers in their listings; the previous sentence affects only relations between BPP and MLS.)</w:t>
      </w:r>
    </w:p>
    <w:p w14:paraId="1F626273" w14:textId="1C5CC938" w:rsidR="003A60B1" w:rsidRPr="00395789" w:rsidRDefault="001C7C0F" w:rsidP="003A60B1">
      <w:pPr>
        <w:pStyle w:val="Provision"/>
        <w:rPr>
          <w:rFonts w:ascii="Arial" w:hAnsi="Arial" w:cs="Arial"/>
          <w:sz w:val="22"/>
          <w:szCs w:val="22"/>
        </w:rPr>
      </w:pPr>
      <w:r w:rsidRPr="00395789">
        <w:rPr>
          <w:rFonts w:ascii="Arial" w:hAnsi="Arial" w:cs="Arial"/>
          <w:sz w:val="22"/>
          <w:szCs w:val="22"/>
        </w:rPr>
        <w:t>12</w:t>
      </w:r>
      <w:r w:rsidR="003A60B1" w:rsidRPr="00395789">
        <w:rPr>
          <w:rFonts w:ascii="Arial" w:hAnsi="Arial" w:cs="Arial"/>
          <w:sz w:val="22"/>
          <w:szCs w:val="22"/>
        </w:rPr>
        <w:t>.</w:t>
      </w:r>
      <w:r w:rsidR="003A60B1" w:rsidRPr="00395789">
        <w:rPr>
          <w:rFonts w:ascii="Arial" w:hAnsi="Arial" w:cs="Arial"/>
          <w:sz w:val="22"/>
          <w:szCs w:val="22"/>
        </w:rPr>
        <w:tab/>
      </w:r>
      <w:r w:rsidR="00B818A3" w:rsidRPr="00395789">
        <w:rPr>
          <w:rFonts w:ascii="Arial" w:hAnsi="Arial" w:cs="Arial"/>
          <w:sz w:val="22"/>
          <w:szCs w:val="22"/>
        </w:rPr>
        <w:t>BPP</w:t>
      </w:r>
      <w:r w:rsidR="003A60B1" w:rsidRPr="00395789">
        <w:rPr>
          <w:rFonts w:ascii="Arial" w:hAnsi="Arial" w:cs="Arial"/>
          <w:sz w:val="22"/>
          <w:szCs w:val="22"/>
        </w:rPr>
        <w:t xml:space="preserve"> warrants that any use of the </w:t>
      </w:r>
      <w:r w:rsidR="00116E94" w:rsidRPr="00395789">
        <w:rPr>
          <w:rFonts w:ascii="Arial" w:hAnsi="Arial" w:cs="Arial"/>
          <w:sz w:val="22"/>
          <w:szCs w:val="22"/>
        </w:rPr>
        <w:t>MLS</w:t>
      </w:r>
      <w:r w:rsidR="003A60B1" w:rsidRPr="00395789">
        <w:rPr>
          <w:rFonts w:ascii="Arial" w:hAnsi="Arial" w:cs="Arial"/>
          <w:sz w:val="22"/>
          <w:szCs w:val="22"/>
        </w:rPr>
        <w:t xml:space="preserve"> Data </w:t>
      </w:r>
      <w:r w:rsidR="00D55360" w:rsidRPr="00395789">
        <w:rPr>
          <w:rFonts w:ascii="Arial" w:hAnsi="Arial" w:cs="Arial"/>
          <w:sz w:val="22"/>
          <w:szCs w:val="22"/>
        </w:rPr>
        <w:t xml:space="preserve">by </w:t>
      </w:r>
      <w:r w:rsidR="00B818A3" w:rsidRPr="00395789">
        <w:rPr>
          <w:rFonts w:ascii="Arial" w:hAnsi="Arial" w:cs="Arial"/>
          <w:sz w:val="22"/>
          <w:szCs w:val="22"/>
        </w:rPr>
        <w:t>BPP</w:t>
      </w:r>
      <w:r w:rsidR="00D55360" w:rsidRPr="00395789">
        <w:rPr>
          <w:rFonts w:ascii="Arial" w:hAnsi="Arial" w:cs="Arial"/>
          <w:sz w:val="22"/>
          <w:szCs w:val="22"/>
        </w:rPr>
        <w:t xml:space="preserve"> </w:t>
      </w:r>
      <w:r w:rsidR="003A60B1" w:rsidRPr="00395789">
        <w:rPr>
          <w:rFonts w:ascii="Arial" w:hAnsi="Arial" w:cs="Arial"/>
          <w:sz w:val="22"/>
          <w:szCs w:val="22"/>
        </w:rPr>
        <w:t xml:space="preserve">will not constitute infringement of </w:t>
      </w:r>
      <w:r w:rsidR="005D7E47" w:rsidRPr="00395789">
        <w:rPr>
          <w:rFonts w:ascii="Arial" w:hAnsi="Arial" w:cs="Arial"/>
          <w:sz w:val="22"/>
          <w:szCs w:val="22"/>
        </w:rPr>
        <w:t xml:space="preserve">the patent or other intellectual property rights of </w:t>
      </w:r>
      <w:r w:rsidR="003A60B1" w:rsidRPr="00395789">
        <w:rPr>
          <w:rFonts w:ascii="Arial" w:hAnsi="Arial" w:cs="Arial"/>
          <w:sz w:val="22"/>
          <w:szCs w:val="22"/>
        </w:rPr>
        <w:t xml:space="preserve">any third party. </w:t>
      </w:r>
    </w:p>
    <w:p w14:paraId="1C67A0B5" w14:textId="51E59A49" w:rsidR="007B57FB" w:rsidRPr="00395789" w:rsidRDefault="001C7C0F" w:rsidP="002F7E20">
      <w:pPr>
        <w:pStyle w:val="Provision"/>
        <w:rPr>
          <w:rFonts w:ascii="Arial" w:hAnsi="Arial" w:cs="Arial"/>
          <w:sz w:val="22"/>
          <w:szCs w:val="22"/>
        </w:rPr>
      </w:pPr>
      <w:r w:rsidRPr="00395789">
        <w:rPr>
          <w:rFonts w:ascii="Arial" w:hAnsi="Arial" w:cs="Arial"/>
          <w:sz w:val="22"/>
          <w:szCs w:val="22"/>
        </w:rPr>
        <w:t>13</w:t>
      </w:r>
      <w:r w:rsidR="007B57FB" w:rsidRPr="00395789">
        <w:rPr>
          <w:rFonts w:ascii="Arial" w:hAnsi="Arial" w:cs="Arial"/>
          <w:sz w:val="22"/>
          <w:szCs w:val="22"/>
        </w:rPr>
        <w:t>.</w:t>
      </w:r>
      <w:r w:rsidR="007B57FB" w:rsidRPr="00395789">
        <w:rPr>
          <w:rFonts w:ascii="Arial" w:hAnsi="Arial" w:cs="Arial"/>
          <w:sz w:val="22"/>
          <w:szCs w:val="22"/>
        </w:rPr>
        <w:tab/>
      </w:r>
      <w:r w:rsidR="00B818A3" w:rsidRPr="00395789">
        <w:rPr>
          <w:rFonts w:ascii="Arial" w:hAnsi="Arial" w:cs="Arial"/>
          <w:sz w:val="22"/>
          <w:szCs w:val="22"/>
        </w:rPr>
        <w:t>BPP</w:t>
      </w:r>
      <w:r w:rsidR="007B57FB" w:rsidRPr="00395789">
        <w:rPr>
          <w:rFonts w:ascii="Arial" w:hAnsi="Arial" w:cs="Arial"/>
          <w:sz w:val="22"/>
          <w:szCs w:val="22"/>
        </w:rPr>
        <w:t xml:space="preserve"> shall conform to the supplemental use restrictions set forth in Exhibit </w:t>
      </w:r>
      <w:r w:rsidR="001F6D78" w:rsidRPr="00395789">
        <w:rPr>
          <w:rFonts w:ascii="Arial" w:hAnsi="Arial" w:cs="Arial"/>
          <w:sz w:val="22"/>
          <w:szCs w:val="22"/>
        </w:rPr>
        <w:t>A.</w:t>
      </w:r>
    </w:p>
    <w:p w14:paraId="71750EE1" w14:textId="32C8C420" w:rsidR="001C7C0F" w:rsidRPr="00395789" w:rsidRDefault="001C7C0F" w:rsidP="00F0249B">
      <w:pPr>
        <w:pStyle w:val="Section"/>
        <w:keepNext/>
      </w:pPr>
      <w:r w:rsidRPr="00395789">
        <w:t>MLS OBLIGATIONS</w:t>
      </w:r>
    </w:p>
    <w:p w14:paraId="4B72321D" w14:textId="64B6937E" w:rsidR="001C7C0F" w:rsidRPr="00395789" w:rsidRDefault="001C7C0F" w:rsidP="001C7C0F">
      <w:pPr>
        <w:pStyle w:val="Provision"/>
        <w:rPr>
          <w:rFonts w:ascii="Arial" w:hAnsi="Arial" w:cs="Arial"/>
          <w:sz w:val="22"/>
          <w:szCs w:val="22"/>
        </w:rPr>
      </w:pPr>
      <w:r w:rsidRPr="00395789">
        <w:rPr>
          <w:rFonts w:ascii="Arial" w:hAnsi="Arial" w:cs="Arial"/>
          <w:sz w:val="22"/>
          <w:szCs w:val="22"/>
        </w:rPr>
        <w:t>14.</w:t>
      </w:r>
      <w:r w:rsidRPr="00395789">
        <w:rPr>
          <w:rFonts w:ascii="Arial" w:hAnsi="Arial" w:cs="Arial"/>
          <w:sz w:val="22"/>
          <w:szCs w:val="22"/>
        </w:rPr>
        <w:tab/>
        <w:t xml:space="preserve">MLS shall pay </w:t>
      </w:r>
      <w:r w:rsidR="0037502A">
        <w:rPr>
          <w:rFonts w:ascii="Arial" w:hAnsi="Arial" w:cs="Arial"/>
          <w:sz w:val="22"/>
          <w:szCs w:val="22"/>
        </w:rPr>
        <w:t xml:space="preserve">the periodic fees set forth on </w:t>
      </w:r>
      <w:r w:rsidR="008F4D1A">
        <w:rPr>
          <w:rFonts w:ascii="Arial" w:hAnsi="Arial" w:cs="Arial"/>
          <w:sz w:val="22"/>
          <w:szCs w:val="22"/>
        </w:rPr>
        <w:t xml:space="preserve">BPP’s </w:t>
      </w:r>
      <w:r w:rsidR="0037502A">
        <w:rPr>
          <w:rFonts w:ascii="Arial" w:hAnsi="Arial" w:cs="Arial"/>
          <w:sz w:val="22"/>
          <w:szCs w:val="22"/>
        </w:rPr>
        <w:t>schedule of fees</w:t>
      </w:r>
      <w:r w:rsidR="008F4D1A">
        <w:rPr>
          <w:rFonts w:ascii="Arial" w:hAnsi="Arial" w:cs="Arial"/>
          <w:sz w:val="22"/>
          <w:szCs w:val="22"/>
        </w:rPr>
        <w:t xml:space="preserve"> current as of the Effective Date (“Schedule of Fees”)</w:t>
      </w:r>
      <w:r w:rsidRPr="00395789">
        <w:rPr>
          <w:rFonts w:ascii="Arial" w:hAnsi="Arial" w:cs="Arial"/>
          <w:sz w:val="22"/>
          <w:szCs w:val="22"/>
        </w:rPr>
        <w:t xml:space="preserve">. </w:t>
      </w:r>
      <w:r w:rsidR="008F4D1A">
        <w:rPr>
          <w:rFonts w:ascii="Arial" w:hAnsi="Arial" w:cs="Arial"/>
          <w:sz w:val="22"/>
          <w:szCs w:val="22"/>
        </w:rPr>
        <w:t xml:space="preserve">BPP may amend the Schedule of Fees in its sole discretion upon 120 days’ advance notice to MLS. In the event that BPP amends the Schedule of Fees to increase fees due from MLS, MLS may terminate this Agreement by notice to BPP before the new Schedule of Fees goes into effect; MLS forfeits its right to terminate this Agreement under this Section if it fails to give notice of termination before the new Schedule of Fees goes into effect. </w:t>
      </w:r>
    </w:p>
    <w:p w14:paraId="4E8D0BCE" w14:textId="77777777" w:rsidR="00F0249B" w:rsidRPr="00395789" w:rsidRDefault="00F0249B" w:rsidP="00F0249B">
      <w:pPr>
        <w:pStyle w:val="Section"/>
        <w:keepNext/>
      </w:pPr>
      <w:r w:rsidRPr="00395789">
        <w:t>AUDITS OF COMPLIANCE</w:t>
      </w:r>
    </w:p>
    <w:p w14:paraId="140AC5B1" w14:textId="33032966" w:rsidR="00F0249B" w:rsidRPr="00395789" w:rsidRDefault="003A60B1" w:rsidP="00F0249B">
      <w:pPr>
        <w:pStyle w:val="Provision"/>
        <w:rPr>
          <w:rFonts w:ascii="Arial" w:hAnsi="Arial" w:cs="Arial"/>
          <w:sz w:val="22"/>
          <w:szCs w:val="22"/>
        </w:rPr>
      </w:pPr>
      <w:r w:rsidRPr="00395789">
        <w:rPr>
          <w:rFonts w:ascii="Arial" w:hAnsi="Arial" w:cs="Arial"/>
          <w:sz w:val="22"/>
          <w:szCs w:val="22"/>
        </w:rPr>
        <w:t>15</w:t>
      </w:r>
      <w:r w:rsidR="00F0249B" w:rsidRPr="00395789">
        <w:rPr>
          <w:rFonts w:ascii="Arial" w:hAnsi="Arial" w:cs="Arial"/>
          <w:sz w:val="22"/>
          <w:szCs w:val="22"/>
        </w:rPr>
        <w:t>.</w:t>
      </w:r>
      <w:r w:rsidR="00F0249B" w:rsidRPr="00395789">
        <w:rPr>
          <w:rFonts w:ascii="Arial" w:hAnsi="Arial" w:cs="Arial"/>
          <w:sz w:val="22"/>
          <w:szCs w:val="22"/>
        </w:rPr>
        <w:tab/>
      </w:r>
      <w:r w:rsidR="00116E94" w:rsidRPr="00395789">
        <w:rPr>
          <w:rFonts w:ascii="Arial" w:hAnsi="Arial" w:cs="Arial"/>
          <w:sz w:val="22"/>
          <w:szCs w:val="22"/>
        </w:rPr>
        <w:t>MLS</w:t>
      </w:r>
      <w:r w:rsidR="00F0249B" w:rsidRPr="00395789">
        <w:rPr>
          <w:rFonts w:ascii="Arial" w:hAnsi="Arial" w:cs="Arial"/>
          <w:sz w:val="22"/>
          <w:szCs w:val="22"/>
        </w:rPr>
        <w:t xml:space="preserve"> may, or at its option may engage an independent third party to, review, inspect, and test the books, records, equipment, and facilities of </w:t>
      </w:r>
      <w:r w:rsidR="00B818A3" w:rsidRPr="00395789">
        <w:rPr>
          <w:rFonts w:ascii="Arial" w:hAnsi="Arial" w:cs="Arial"/>
          <w:sz w:val="22"/>
          <w:szCs w:val="22"/>
        </w:rPr>
        <w:t>BPP</w:t>
      </w:r>
      <w:r w:rsidR="000624A7" w:rsidRPr="00395789">
        <w:rPr>
          <w:rFonts w:ascii="Arial" w:hAnsi="Arial" w:cs="Arial"/>
          <w:sz w:val="22"/>
          <w:szCs w:val="22"/>
        </w:rPr>
        <w:t xml:space="preserve"> </w:t>
      </w:r>
      <w:r w:rsidR="00F0249B" w:rsidRPr="00395789">
        <w:rPr>
          <w:rFonts w:ascii="Arial" w:hAnsi="Arial" w:cs="Arial"/>
          <w:sz w:val="22"/>
          <w:szCs w:val="22"/>
        </w:rPr>
        <w:t xml:space="preserve">to the extent reasonably necessary to ascertain </w:t>
      </w:r>
      <w:r w:rsidR="00B818A3" w:rsidRPr="00395789">
        <w:rPr>
          <w:rFonts w:ascii="Arial" w:hAnsi="Arial" w:cs="Arial"/>
          <w:sz w:val="22"/>
          <w:szCs w:val="22"/>
        </w:rPr>
        <w:t>BPP</w:t>
      </w:r>
      <w:r w:rsidR="00F0249B" w:rsidRPr="00395789">
        <w:rPr>
          <w:rFonts w:ascii="Arial" w:hAnsi="Arial" w:cs="Arial"/>
          <w:sz w:val="22"/>
          <w:szCs w:val="22"/>
        </w:rPr>
        <w:t>’s compliance with this Agreement (</w:t>
      </w:r>
      <w:r w:rsidR="000624A7" w:rsidRPr="00395789">
        <w:rPr>
          <w:rFonts w:ascii="Arial" w:hAnsi="Arial" w:cs="Arial"/>
          <w:sz w:val="22"/>
          <w:szCs w:val="22"/>
        </w:rPr>
        <w:t xml:space="preserve">an </w:t>
      </w:r>
      <w:r w:rsidR="00F0249B" w:rsidRPr="00395789">
        <w:rPr>
          <w:rFonts w:ascii="Arial" w:hAnsi="Arial" w:cs="Arial"/>
          <w:sz w:val="22"/>
          <w:szCs w:val="22"/>
        </w:rPr>
        <w:t>“Audit”).</w:t>
      </w:r>
      <w:r w:rsidR="000624A7" w:rsidRPr="00395789">
        <w:rPr>
          <w:rFonts w:ascii="Arial" w:hAnsi="Arial" w:cs="Arial"/>
          <w:sz w:val="22"/>
          <w:szCs w:val="22"/>
        </w:rPr>
        <w:t xml:space="preserve"> </w:t>
      </w:r>
      <w:r w:rsidR="00116E94" w:rsidRPr="00395789">
        <w:rPr>
          <w:rFonts w:ascii="Arial" w:hAnsi="Arial" w:cs="Arial"/>
          <w:sz w:val="22"/>
          <w:szCs w:val="22"/>
        </w:rPr>
        <w:t>MLS</w:t>
      </w:r>
      <w:r w:rsidR="00F0249B" w:rsidRPr="00395789">
        <w:rPr>
          <w:rFonts w:ascii="Arial" w:hAnsi="Arial" w:cs="Arial"/>
          <w:sz w:val="22"/>
          <w:szCs w:val="22"/>
        </w:rPr>
        <w:t xml:space="preserve"> may conduct an Audit upon any notice reasonable under the circumstances.</w:t>
      </w:r>
      <w:r w:rsidR="000624A7" w:rsidRPr="00395789">
        <w:rPr>
          <w:rFonts w:ascii="Arial" w:hAnsi="Arial" w:cs="Arial"/>
          <w:sz w:val="22"/>
          <w:szCs w:val="22"/>
        </w:rPr>
        <w:t xml:space="preserve"> </w:t>
      </w:r>
      <w:r w:rsidR="00F0249B" w:rsidRPr="00395789">
        <w:rPr>
          <w:rFonts w:ascii="Arial" w:hAnsi="Arial" w:cs="Arial"/>
          <w:sz w:val="22"/>
          <w:szCs w:val="22"/>
        </w:rPr>
        <w:t xml:space="preserve">Audit activities may include, without limitation, obtaining full access to </w:t>
      </w:r>
      <w:r w:rsidR="00B818A3" w:rsidRPr="00395789">
        <w:rPr>
          <w:rFonts w:ascii="Arial" w:hAnsi="Arial" w:cs="Arial"/>
          <w:sz w:val="22"/>
          <w:szCs w:val="22"/>
        </w:rPr>
        <w:t>BPP</w:t>
      </w:r>
      <w:r w:rsidR="00F0249B" w:rsidRPr="00395789">
        <w:rPr>
          <w:rFonts w:ascii="Arial" w:hAnsi="Arial" w:cs="Arial"/>
          <w:sz w:val="22"/>
          <w:szCs w:val="22"/>
        </w:rPr>
        <w:t xml:space="preserve">’s web sites and systems to ensure that Licensed Data is displayed in accordance with the </w:t>
      </w:r>
      <w:r w:rsidR="00116E94" w:rsidRPr="00395789">
        <w:rPr>
          <w:rFonts w:ascii="Arial" w:hAnsi="Arial" w:cs="Arial"/>
          <w:sz w:val="22"/>
          <w:szCs w:val="22"/>
        </w:rPr>
        <w:t>MLS</w:t>
      </w:r>
      <w:r w:rsidR="00F0249B" w:rsidRPr="00395789">
        <w:rPr>
          <w:rFonts w:ascii="Arial" w:hAnsi="Arial" w:cs="Arial"/>
          <w:sz w:val="22"/>
          <w:szCs w:val="22"/>
        </w:rPr>
        <w:t xml:space="preserve"> Policies; using all features available to end-users of </w:t>
      </w:r>
      <w:r w:rsidR="00B818A3" w:rsidRPr="00395789">
        <w:rPr>
          <w:rFonts w:ascii="Arial" w:hAnsi="Arial" w:cs="Arial"/>
          <w:sz w:val="22"/>
          <w:szCs w:val="22"/>
        </w:rPr>
        <w:t>BPP</w:t>
      </w:r>
      <w:r w:rsidR="00F0249B" w:rsidRPr="00395789">
        <w:rPr>
          <w:rFonts w:ascii="Arial" w:hAnsi="Arial" w:cs="Arial"/>
          <w:sz w:val="22"/>
          <w:szCs w:val="22"/>
        </w:rPr>
        <w:t xml:space="preserve">’s systems that employ the Licensed Data; and posing as consumers to register and test services </w:t>
      </w:r>
      <w:r w:rsidR="00B818A3" w:rsidRPr="00395789">
        <w:rPr>
          <w:rFonts w:ascii="Arial" w:hAnsi="Arial" w:cs="Arial"/>
          <w:sz w:val="22"/>
          <w:szCs w:val="22"/>
        </w:rPr>
        <w:t>BPP</w:t>
      </w:r>
      <w:r w:rsidR="00F0249B" w:rsidRPr="00395789">
        <w:rPr>
          <w:rFonts w:ascii="Arial" w:hAnsi="Arial" w:cs="Arial"/>
          <w:sz w:val="22"/>
          <w:szCs w:val="22"/>
        </w:rPr>
        <w:t xml:space="preserve"> makes available to consumers using the Licensed Data.</w:t>
      </w:r>
      <w:r w:rsidR="000624A7" w:rsidRPr="00395789">
        <w:rPr>
          <w:rFonts w:ascii="Arial" w:hAnsi="Arial" w:cs="Arial"/>
          <w:sz w:val="22"/>
          <w:szCs w:val="22"/>
        </w:rPr>
        <w:t xml:space="preserve"> </w:t>
      </w:r>
      <w:r w:rsidR="00116E94" w:rsidRPr="00395789">
        <w:rPr>
          <w:rFonts w:ascii="Arial" w:hAnsi="Arial" w:cs="Arial"/>
          <w:sz w:val="22"/>
          <w:szCs w:val="22"/>
        </w:rPr>
        <w:t>MLS</w:t>
      </w:r>
      <w:r w:rsidR="00F0249B" w:rsidRPr="00395789">
        <w:rPr>
          <w:rFonts w:ascii="Arial" w:hAnsi="Arial" w:cs="Arial"/>
          <w:sz w:val="22"/>
          <w:szCs w:val="22"/>
        </w:rPr>
        <w:t xml:space="preserve"> shall pay the costs it incurs, and the out-of-pocket costs </w:t>
      </w:r>
      <w:r w:rsidR="00B818A3" w:rsidRPr="00395789">
        <w:rPr>
          <w:rFonts w:ascii="Arial" w:hAnsi="Arial" w:cs="Arial"/>
          <w:sz w:val="22"/>
          <w:szCs w:val="22"/>
        </w:rPr>
        <w:t>BPP</w:t>
      </w:r>
      <w:r w:rsidR="00F0249B" w:rsidRPr="00395789">
        <w:rPr>
          <w:rFonts w:ascii="Arial" w:hAnsi="Arial" w:cs="Arial"/>
          <w:sz w:val="22"/>
          <w:szCs w:val="22"/>
        </w:rPr>
        <w:t xml:space="preserve"> incurs, as part of any Audit; </w:t>
      </w:r>
      <w:r w:rsidR="00B818A3" w:rsidRPr="00395789">
        <w:rPr>
          <w:rFonts w:ascii="Arial" w:hAnsi="Arial" w:cs="Arial"/>
          <w:sz w:val="22"/>
          <w:szCs w:val="22"/>
        </w:rPr>
        <w:t>BPP</w:t>
      </w:r>
      <w:r w:rsidR="000624A7" w:rsidRPr="00395789">
        <w:rPr>
          <w:rFonts w:ascii="Arial" w:hAnsi="Arial" w:cs="Arial"/>
          <w:sz w:val="22"/>
          <w:szCs w:val="22"/>
        </w:rPr>
        <w:t xml:space="preserve"> </w:t>
      </w:r>
      <w:r w:rsidR="00F0249B" w:rsidRPr="00395789">
        <w:rPr>
          <w:rFonts w:ascii="Arial" w:hAnsi="Arial" w:cs="Arial"/>
          <w:sz w:val="22"/>
          <w:szCs w:val="22"/>
        </w:rPr>
        <w:t>shall be liable</w:t>
      </w:r>
      <w:r w:rsidR="000624A7" w:rsidRPr="00395789">
        <w:rPr>
          <w:rFonts w:ascii="Arial" w:hAnsi="Arial" w:cs="Arial"/>
          <w:sz w:val="22"/>
          <w:szCs w:val="22"/>
        </w:rPr>
        <w:t xml:space="preserve">, however, </w:t>
      </w:r>
      <w:r w:rsidR="00F0249B" w:rsidRPr="00395789">
        <w:rPr>
          <w:rFonts w:ascii="Arial" w:hAnsi="Arial" w:cs="Arial"/>
          <w:sz w:val="22"/>
          <w:szCs w:val="22"/>
        </w:rPr>
        <w:t xml:space="preserve">for all costs of any Audit that discloses that </w:t>
      </w:r>
      <w:r w:rsidR="00B818A3" w:rsidRPr="00395789">
        <w:rPr>
          <w:rFonts w:ascii="Arial" w:hAnsi="Arial" w:cs="Arial"/>
          <w:sz w:val="22"/>
          <w:szCs w:val="22"/>
        </w:rPr>
        <w:t>BPP</w:t>
      </w:r>
      <w:r w:rsidR="00F0249B" w:rsidRPr="00395789">
        <w:rPr>
          <w:rFonts w:ascii="Arial" w:hAnsi="Arial" w:cs="Arial"/>
          <w:sz w:val="22"/>
          <w:szCs w:val="22"/>
        </w:rPr>
        <w:t xml:space="preserve"> has </w:t>
      </w:r>
      <w:r w:rsidR="0037502A">
        <w:rPr>
          <w:rFonts w:ascii="Arial" w:hAnsi="Arial" w:cs="Arial"/>
          <w:sz w:val="22"/>
          <w:szCs w:val="22"/>
        </w:rPr>
        <w:t xml:space="preserve">materially </w:t>
      </w:r>
      <w:r w:rsidR="00F0249B" w:rsidRPr="00395789">
        <w:rPr>
          <w:rFonts w:ascii="Arial" w:hAnsi="Arial" w:cs="Arial"/>
          <w:sz w:val="22"/>
          <w:szCs w:val="22"/>
        </w:rPr>
        <w:t>breached this Agreement.</w:t>
      </w:r>
    </w:p>
    <w:p w14:paraId="7C4EC155" w14:textId="77777777" w:rsidR="00474939" w:rsidRPr="00395789" w:rsidRDefault="00474939" w:rsidP="007339DC">
      <w:pPr>
        <w:pStyle w:val="Section"/>
        <w:keepNext/>
      </w:pPr>
      <w:r w:rsidRPr="00395789">
        <w:t>CONFIDENTIAL INFORMATION</w:t>
      </w:r>
    </w:p>
    <w:p w14:paraId="745BD642" w14:textId="6C386ACE" w:rsidR="00595A98" w:rsidRPr="00395789" w:rsidRDefault="003A60B1" w:rsidP="002F7E20">
      <w:pPr>
        <w:pStyle w:val="Provision"/>
        <w:rPr>
          <w:rFonts w:ascii="Arial" w:hAnsi="Arial" w:cs="Arial"/>
          <w:sz w:val="22"/>
          <w:szCs w:val="22"/>
        </w:rPr>
      </w:pPr>
      <w:r w:rsidRPr="00395789">
        <w:rPr>
          <w:rFonts w:ascii="Arial" w:hAnsi="Arial" w:cs="Arial"/>
          <w:sz w:val="22"/>
          <w:szCs w:val="22"/>
        </w:rPr>
        <w:t>16</w:t>
      </w:r>
      <w:r w:rsidR="00113D86" w:rsidRPr="00395789">
        <w:rPr>
          <w:rFonts w:ascii="Arial" w:hAnsi="Arial" w:cs="Arial"/>
          <w:sz w:val="22"/>
          <w:szCs w:val="22"/>
        </w:rPr>
        <w:t>.</w:t>
      </w:r>
      <w:r w:rsidR="00113D86" w:rsidRPr="00395789">
        <w:rPr>
          <w:rFonts w:ascii="Arial" w:hAnsi="Arial" w:cs="Arial"/>
          <w:sz w:val="22"/>
          <w:szCs w:val="22"/>
        </w:rPr>
        <w:tab/>
      </w:r>
      <w:r w:rsidR="00237299" w:rsidRPr="00395789">
        <w:rPr>
          <w:rFonts w:ascii="Arial" w:hAnsi="Arial" w:cs="Arial"/>
          <w:sz w:val="22"/>
          <w:szCs w:val="22"/>
        </w:rPr>
        <w:t>Each party</w:t>
      </w:r>
      <w:r w:rsidR="0064404F" w:rsidRPr="00395789">
        <w:rPr>
          <w:rFonts w:ascii="Arial" w:hAnsi="Arial" w:cs="Arial"/>
          <w:sz w:val="22"/>
          <w:szCs w:val="22"/>
        </w:rPr>
        <w:t xml:space="preserve"> shall protect </w:t>
      </w:r>
      <w:r w:rsidR="00595A98" w:rsidRPr="00395789">
        <w:rPr>
          <w:rFonts w:ascii="Arial" w:hAnsi="Arial" w:cs="Arial"/>
          <w:sz w:val="22"/>
          <w:szCs w:val="22"/>
        </w:rPr>
        <w:t xml:space="preserve">the Confidential Information with the same degree of care </w:t>
      </w:r>
      <w:r w:rsidR="00545A27" w:rsidRPr="00395789">
        <w:rPr>
          <w:rFonts w:ascii="Arial" w:hAnsi="Arial" w:cs="Arial"/>
          <w:sz w:val="22"/>
          <w:szCs w:val="22"/>
        </w:rPr>
        <w:t xml:space="preserve">it </w:t>
      </w:r>
      <w:r w:rsidR="0064404F" w:rsidRPr="00395789">
        <w:rPr>
          <w:rFonts w:ascii="Arial" w:hAnsi="Arial" w:cs="Arial"/>
          <w:sz w:val="22"/>
          <w:szCs w:val="22"/>
        </w:rPr>
        <w:t>take</w:t>
      </w:r>
      <w:r w:rsidR="00545A27" w:rsidRPr="00395789">
        <w:rPr>
          <w:rFonts w:ascii="Arial" w:hAnsi="Arial" w:cs="Arial"/>
          <w:sz w:val="22"/>
          <w:szCs w:val="22"/>
        </w:rPr>
        <w:t>s</w:t>
      </w:r>
      <w:r w:rsidR="0064404F" w:rsidRPr="00395789">
        <w:rPr>
          <w:rFonts w:ascii="Arial" w:hAnsi="Arial" w:cs="Arial"/>
          <w:sz w:val="22"/>
          <w:szCs w:val="22"/>
        </w:rPr>
        <w:t xml:space="preserve"> </w:t>
      </w:r>
      <w:r w:rsidR="00595A98" w:rsidRPr="00395789">
        <w:rPr>
          <w:rFonts w:ascii="Arial" w:hAnsi="Arial" w:cs="Arial"/>
          <w:sz w:val="22"/>
          <w:szCs w:val="22"/>
        </w:rPr>
        <w:t xml:space="preserve">to protect </w:t>
      </w:r>
      <w:r w:rsidR="00545A27" w:rsidRPr="00395789">
        <w:rPr>
          <w:rFonts w:ascii="Arial" w:hAnsi="Arial" w:cs="Arial"/>
          <w:sz w:val="22"/>
          <w:szCs w:val="22"/>
        </w:rPr>
        <w:t xml:space="preserve">its </w:t>
      </w:r>
      <w:r w:rsidR="00595A98" w:rsidRPr="00395789">
        <w:rPr>
          <w:rFonts w:ascii="Arial" w:hAnsi="Arial" w:cs="Arial"/>
          <w:sz w:val="22"/>
          <w:szCs w:val="22"/>
        </w:rPr>
        <w:t xml:space="preserve">own sensitive business information of like kind, but in no event less than reasonable care. </w:t>
      </w:r>
      <w:r w:rsidR="00237299" w:rsidRPr="00395789">
        <w:rPr>
          <w:rFonts w:ascii="Arial" w:hAnsi="Arial" w:cs="Arial"/>
          <w:sz w:val="22"/>
          <w:szCs w:val="22"/>
        </w:rPr>
        <w:t xml:space="preserve">A party </w:t>
      </w:r>
      <w:r w:rsidR="00595A98" w:rsidRPr="00395789">
        <w:rPr>
          <w:rFonts w:ascii="Arial" w:hAnsi="Arial" w:cs="Arial"/>
          <w:sz w:val="22"/>
          <w:szCs w:val="22"/>
        </w:rPr>
        <w:t xml:space="preserve">may disclose Confidential Information </w:t>
      </w:r>
      <w:r w:rsidR="0037502A">
        <w:rPr>
          <w:rFonts w:ascii="Arial" w:hAnsi="Arial" w:cs="Arial"/>
          <w:sz w:val="22"/>
          <w:szCs w:val="22"/>
        </w:rPr>
        <w:t xml:space="preserve">to the extent </w:t>
      </w:r>
      <w:r w:rsidR="000624A7" w:rsidRPr="00395789">
        <w:rPr>
          <w:rFonts w:ascii="Arial" w:hAnsi="Arial" w:cs="Arial"/>
          <w:sz w:val="22"/>
          <w:szCs w:val="22"/>
        </w:rPr>
        <w:t>law, court order, or regulation requires such disclosure</w:t>
      </w:r>
      <w:r w:rsidR="00E93435" w:rsidRPr="00395789">
        <w:rPr>
          <w:rFonts w:ascii="Arial" w:hAnsi="Arial" w:cs="Arial"/>
          <w:sz w:val="22"/>
          <w:szCs w:val="22"/>
        </w:rPr>
        <w:t>; provided</w:t>
      </w:r>
      <w:r w:rsidR="00595A98" w:rsidRPr="00395789">
        <w:rPr>
          <w:rFonts w:ascii="Arial" w:hAnsi="Arial" w:cs="Arial"/>
          <w:sz w:val="22"/>
          <w:szCs w:val="22"/>
        </w:rPr>
        <w:t xml:space="preserve">, however, that </w:t>
      </w:r>
      <w:r w:rsidR="00237299" w:rsidRPr="00395789">
        <w:rPr>
          <w:rFonts w:ascii="Arial" w:hAnsi="Arial" w:cs="Arial"/>
          <w:sz w:val="22"/>
          <w:szCs w:val="22"/>
        </w:rPr>
        <w:t xml:space="preserve">party </w:t>
      </w:r>
      <w:r w:rsidR="00595A98" w:rsidRPr="00395789">
        <w:rPr>
          <w:rFonts w:ascii="Arial" w:hAnsi="Arial" w:cs="Arial"/>
          <w:sz w:val="22"/>
          <w:szCs w:val="22"/>
        </w:rPr>
        <w:t xml:space="preserve">makes commercially reasonable efforts to notify </w:t>
      </w:r>
      <w:r w:rsidR="00237299" w:rsidRPr="00395789">
        <w:rPr>
          <w:rFonts w:ascii="Arial" w:hAnsi="Arial" w:cs="Arial"/>
          <w:sz w:val="22"/>
          <w:szCs w:val="22"/>
        </w:rPr>
        <w:t xml:space="preserve">the other party </w:t>
      </w:r>
      <w:r w:rsidR="00595A98" w:rsidRPr="00395789">
        <w:rPr>
          <w:rFonts w:ascii="Arial" w:hAnsi="Arial" w:cs="Arial"/>
          <w:sz w:val="22"/>
          <w:szCs w:val="22"/>
        </w:rPr>
        <w:t>in writing in advance of such disclosure.</w:t>
      </w:r>
      <w:r w:rsidR="000624A7" w:rsidRPr="00395789">
        <w:rPr>
          <w:rFonts w:ascii="Arial" w:hAnsi="Arial" w:cs="Arial"/>
          <w:sz w:val="22"/>
          <w:szCs w:val="22"/>
        </w:rPr>
        <w:t xml:space="preserve"> </w:t>
      </w:r>
    </w:p>
    <w:p w14:paraId="02378FE7" w14:textId="2E75331C" w:rsidR="00474939" w:rsidRPr="00395789" w:rsidRDefault="003A60B1" w:rsidP="002F7E20">
      <w:pPr>
        <w:pStyle w:val="Provision"/>
        <w:rPr>
          <w:rFonts w:ascii="Arial" w:hAnsi="Arial" w:cs="Arial"/>
          <w:sz w:val="22"/>
          <w:szCs w:val="22"/>
        </w:rPr>
      </w:pPr>
      <w:r w:rsidRPr="00395789">
        <w:rPr>
          <w:rFonts w:ascii="Arial" w:hAnsi="Arial" w:cs="Arial"/>
          <w:sz w:val="22"/>
          <w:szCs w:val="22"/>
        </w:rPr>
        <w:t>17</w:t>
      </w:r>
      <w:r w:rsidR="00474939" w:rsidRPr="00395789">
        <w:rPr>
          <w:rFonts w:ascii="Arial" w:hAnsi="Arial" w:cs="Arial"/>
          <w:sz w:val="22"/>
          <w:szCs w:val="22"/>
        </w:rPr>
        <w:t>.</w:t>
      </w:r>
      <w:r w:rsidR="00474939" w:rsidRPr="00395789">
        <w:rPr>
          <w:rFonts w:ascii="Arial" w:hAnsi="Arial" w:cs="Arial"/>
          <w:sz w:val="22"/>
          <w:szCs w:val="22"/>
        </w:rPr>
        <w:tab/>
        <w:t xml:space="preserve">Within five days </w:t>
      </w:r>
      <w:r w:rsidR="00113D86" w:rsidRPr="00395789">
        <w:rPr>
          <w:rFonts w:ascii="Arial" w:hAnsi="Arial" w:cs="Arial"/>
          <w:sz w:val="22"/>
          <w:szCs w:val="22"/>
        </w:rPr>
        <w:t xml:space="preserve">after the termination </w:t>
      </w:r>
      <w:r w:rsidR="00474939" w:rsidRPr="00395789">
        <w:rPr>
          <w:rFonts w:ascii="Arial" w:hAnsi="Arial" w:cs="Arial"/>
          <w:sz w:val="22"/>
          <w:szCs w:val="22"/>
        </w:rPr>
        <w:t xml:space="preserve">of this Agreement, </w:t>
      </w:r>
      <w:r w:rsidR="00237299" w:rsidRPr="00395789">
        <w:rPr>
          <w:rFonts w:ascii="Arial" w:hAnsi="Arial" w:cs="Arial"/>
          <w:sz w:val="22"/>
          <w:szCs w:val="22"/>
        </w:rPr>
        <w:t xml:space="preserve">each party </w:t>
      </w:r>
      <w:r w:rsidR="00113D86" w:rsidRPr="00395789">
        <w:rPr>
          <w:rFonts w:ascii="Arial" w:hAnsi="Arial" w:cs="Arial"/>
          <w:sz w:val="22"/>
          <w:szCs w:val="22"/>
        </w:rPr>
        <w:t xml:space="preserve">shall </w:t>
      </w:r>
      <w:r w:rsidR="00474939" w:rsidRPr="00395789">
        <w:rPr>
          <w:rFonts w:ascii="Arial" w:hAnsi="Arial" w:cs="Arial"/>
          <w:sz w:val="22"/>
          <w:szCs w:val="22"/>
        </w:rPr>
        <w:t xml:space="preserve">return to </w:t>
      </w:r>
      <w:r w:rsidR="00237299" w:rsidRPr="00395789">
        <w:rPr>
          <w:rFonts w:ascii="Arial" w:hAnsi="Arial" w:cs="Arial"/>
          <w:sz w:val="22"/>
          <w:szCs w:val="22"/>
        </w:rPr>
        <w:t xml:space="preserve">the other party </w:t>
      </w:r>
      <w:r w:rsidR="00474939" w:rsidRPr="00395789">
        <w:rPr>
          <w:rFonts w:ascii="Arial" w:hAnsi="Arial" w:cs="Arial"/>
          <w:sz w:val="22"/>
          <w:szCs w:val="22"/>
        </w:rPr>
        <w:t xml:space="preserve">all Confidential Information provided by </w:t>
      </w:r>
      <w:r w:rsidR="00237299" w:rsidRPr="00395789">
        <w:rPr>
          <w:rFonts w:ascii="Arial" w:hAnsi="Arial" w:cs="Arial"/>
          <w:sz w:val="22"/>
          <w:szCs w:val="22"/>
        </w:rPr>
        <w:t>the other party hereunder</w:t>
      </w:r>
      <w:r w:rsidR="00474939" w:rsidRPr="00395789">
        <w:rPr>
          <w:rFonts w:ascii="Arial" w:hAnsi="Arial" w:cs="Arial"/>
          <w:sz w:val="22"/>
          <w:szCs w:val="22"/>
        </w:rPr>
        <w:t>.</w:t>
      </w:r>
      <w:r w:rsidR="000624A7" w:rsidRPr="00395789">
        <w:rPr>
          <w:rFonts w:ascii="Arial" w:hAnsi="Arial" w:cs="Arial"/>
          <w:sz w:val="22"/>
          <w:szCs w:val="22"/>
        </w:rPr>
        <w:t xml:space="preserve"> </w:t>
      </w:r>
      <w:r w:rsidR="00B818A3" w:rsidRPr="00395789">
        <w:rPr>
          <w:rFonts w:ascii="Arial" w:hAnsi="Arial" w:cs="Arial"/>
          <w:sz w:val="22"/>
          <w:szCs w:val="22"/>
        </w:rPr>
        <w:t>BPP</w:t>
      </w:r>
      <w:r w:rsidR="007339DC" w:rsidRPr="00395789">
        <w:rPr>
          <w:rFonts w:ascii="Arial" w:hAnsi="Arial" w:cs="Arial"/>
          <w:sz w:val="22"/>
          <w:szCs w:val="22"/>
        </w:rPr>
        <w:t xml:space="preserve"> </w:t>
      </w:r>
      <w:r w:rsidR="00113D86" w:rsidRPr="00395789">
        <w:rPr>
          <w:rFonts w:ascii="Arial" w:hAnsi="Arial" w:cs="Arial"/>
          <w:sz w:val="22"/>
          <w:szCs w:val="22"/>
        </w:rPr>
        <w:t xml:space="preserve">shall </w:t>
      </w:r>
      <w:r w:rsidR="00474939" w:rsidRPr="00395789">
        <w:rPr>
          <w:rFonts w:ascii="Arial" w:hAnsi="Arial" w:cs="Arial"/>
          <w:sz w:val="22"/>
          <w:szCs w:val="22"/>
        </w:rPr>
        <w:t xml:space="preserve">also erase, delete, or destroy any Confidential Information stored on magnetic media or other computer storage, </w:t>
      </w:r>
      <w:r w:rsidR="0037502A">
        <w:rPr>
          <w:rFonts w:ascii="Arial" w:hAnsi="Arial" w:cs="Arial"/>
          <w:sz w:val="22"/>
          <w:szCs w:val="22"/>
        </w:rPr>
        <w:t xml:space="preserve">except </w:t>
      </w:r>
      <w:proofErr w:type="gramStart"/>
      <w:r w:rsidR="0037502A">
        <w:rPr>
          <w:rFonts w:ascii="Arial" w:hAnsi="Arial" w:cs="Arial"/>
          <w:sz w:val="22"/>
          <w:szCs w:val="22"/>
        </w:rPr>
        <w:t>that</w:t>
      </w:r>
      <w:proofErr w:type="gramEnd"/>
      <w:r w:rsidR="0037502A">
        <w:rPr>
          <w:rFonts w:ascii="Arial" w:hAnsi="Arial" w:cs="Arial"/>
          <w:sz w:val="22"/>
          <w:szCs w:val="22"/>
        </w:rPr>
        <w:t xml:space="preserve"> BPP may retain copies of the Confidential Information of MLS that </w:t>
      </w:r>
      <w:r w:rsidR="008F4D1A">
        <w:rPr>
          <w:rFonts w:ascii="Arial" w:hAnsi="Arial" w:cs="Arial"/>
          <w:sz w:val="22"/>
          <w:szCs w:val="22"/>
        </w:rPr>
        <w:t>appears on backup media until such time as BPP would delete it in due course under BPP’s document retention polices or the backup media are destroyed</w:t>
      </w:r>
      <w:r w:rsidR="00474939" w:rsidRPr="00395789">
        <w:rPr>
          <w:rFonts w:ascii="Arial" w:hAnsi="Arial" w:cs="Arial"/>
          <w:sz w:val="22"/>
          <w:szCs w:val="22"/>
        </w:rPr>
        <w:t>.</w:t>
      </w:r>
      <w:r w:rsidR="000624A7" w:rsidRPr="00395789">
        <w:rPr>
          <w:rFonts w:ascii="Arial" w:hAnsi="Arial" w:cs="Arial"/>
          <w:sz w:val="22"/>
          <w:szCs w:val="22"/>
        </w:rPr>
        <w:t xml:space="preserve"> </w:t>
      </w:r>
      <w:r w:rsidR="00474939" w:rsidRPr="00395789">
        <w:rPr>
          <w:rFonts w:ascii="Arial" w:hAnsi="Arial" w:cs="Arial"/>
          <w:sz w:val="22"/>
          <w:szCs w:val="22"/>
        </w:rPr>
        <w:t xml:space="preserve">Upon the request of </w:t>
      </w:r>
      <w:r w:rsidR="00237299" w:rsidRPr="00395789">
        <w:rPr>
          <w:rFonts w:ascii="Arial" w:hAnsi="Arial" w:cs="Arial"/>
          <w:sz w:val="22"/>
          <w:szCs w:val="22"/>
        </w:rPr>
        <w:t>either party</w:t>
      </w:r>
      <w:r w:rsidR="00474939" w:rsidRPr="00395789">
        <w:rPr>
          <w:rFonts w:ascii="Arial" w:hAnsi="Arial" w:cs="Arial"/>
          <w:sz w:val="22"/>
          <w:szCs w:val="22"/>
        </w:rPr>
        <w:t xml:space="preserve">, an officer of </w:t>
      </w:r>
      <w:r w:rsidR="00237299" w:rsidRPr="00395789">
        <w:rPr>
          <w:rFonts w:ascii="Arial" w:hAnsi="Arial" w:cs="Arial"/>
          <w:sz w:val="22"/>
          <w:szCs w:val="22"/>
        </w:rPr>
        <w:t xml:space="preserve">the other party </w:t>
      </w:r>
      <w:r w:rsidR="00113D86" w:rsidRPr="00395789">
        <w:rPr>
          <w:rFonts w:ascii="Arial" w:hAnsi="Arial" w:cs="Arial"/>
          <w:sz w:val="22"/>
          <w:szCs w:val="22"/>
        </w:rPr>
        <w:t xml:space="preserve">shall </w:t>
      </w:r>
      <w:r w:rsidR="00474939" w:rsidRPr="00395789">
        <w:rPr>
          <w:rFonts w:ascii="Arial" w:hAnsi="Arial" w:cs="Arial"/>
          <w:sz w:val="22"/>
          <w:szCs w:val="22"/>
        </w:rPr>
        <w:t>certify in writing that all materials have been returned and all magnetic or computer data have been destroyed</w:t>
      </w:r>
      <w:r w:rsidR="008F4D1A">
        <w:rPr>
          <w:rFonts w:ascii="Arial" w:hAnsi="Arial" w:cs="Arial"/>
          <w:sz w:val="22"/>
          <w:szCs w:val="22"/>
        </w:rPr>
        <w:t xml:space="preserve"> except as provided in this paragraph</w:t>
      </w:r>
      <w:r w:rsidR="00474939" w:rsidRPr="00395789">
        <w:rPr>
          <w:rFonts w:ascii="Arial" w:hAnsi="Arial" w:cs="Arial"/>
          <w:sz w:val="22"/>
          <w:szCs w:val="22"/>
        </w:rPr>
        <w:t>.</w:t>
      </w:r>
    </w:p>
    <w:p w14:paraId="28983004" w14:textId="77777777" w:rsidR="00474939" w:rsidRPr="00395789" w:rsidRDefault="00474939" w:rsidP="007339DC">
      <w:pPr>
        <w:pStyle w:val="Section"/>
        <w:keepNext/>
      </w:pPr>
      <w:r w:rsidRPr="00395789">
        <w:t>TERM AND TERMINATION</w:t>
      </w:r>
    </w:p>
    <w:p w14:paraId="2CF25C2E" w14:textId="31F6070C" w:rsidR="00E26049" w:rsidRPr="00E26049" w:rsidRDefault="003A60B1" w:rsidP="002F7E20">
      <w:pPr>
        <w:pStyle w:val="Provision"/>
        <w:rPr>
          <w:rFonts w:ascii="Arial" w:hAnsi="Arial" w:cs="Arial"/>
          <w:sz w:val="22"/>
          <w:szCs w:val="22"/>
        </w:rPr>
      </w:pPr>
      <w:r w:rsidRPr="00395789">
        <w:rPr>
          <w:rFonts w:ascii="Arial" w:hAnsi="Arial" w:cs="Arial"/>
          <w:sz w:val="22"/>
          <w:szCs w:val="22"/>
        </w:rPr>
        <w:t>18</w:t>
      </w:r>
      <w:r w:rsidR="00474939" w:rsidRPr="00395789">
        <w:rPr>
          <w:rFonts w:ascii="Arial" w:hAnsi="Arial" w:cs="Arial"/>
          <w:sz w:val="22"/>
          <w:szCs w:val="22"/>
        </w:rPr>
        <w:t>.</w:t>
      </w:r>
      <w:r w:rsidR="00474939" w:rsidRPr="00395789">
        <w:rPr>
          <w:rFonts w:ascii="Arial" w:hAnsi="Arial" w:cs="Arial"/>
          <w:sz w:val="22"/>
          <w:szCs w:val="22"/>
        </w:rPr>
        <w:tab/>
      </w:r>
      <w:r w:rsidR="00B23E00">
        <w:rPr>
          <w:rFonts w:ascii="Arial" w:hAnsi="Arial" w:cs="Arial"/>
          <w:b/>
          <w:sz w:val="22"/>
          <w:szCs w:val="22"/>
        </w:rPr>
        <w:t>Development Term</w:t>
      </w:r>
      <w:r w:rsidR="00E26049">
        <w:rPr>
          <w:rFonts w:ascii="Arial" w:hAnsi="Arial" w:cs="Arial"/>
          <w:b/>
          <w:sz w:val="22"/>
          <w:szCs w:val="22"/>
        </w:rPr>
        <w:t xml:space="preserve">. </w:t>
      </w:r>
      <w:r w:rsidR="00E26049">
        <w:rPr>
          <w:rFonts w:ascii="Arial" w:hAnsi="Arial" w:cs="Arial"/>
          <w:sz w:val="22"/>
          <w:szCs w:val="22"/>
        </w:rPr>
        <w:t xml:space="preserve">MLS </w:t>
      </w:r>
      <w:r w:rsidR="00E26049" w:rsidRPr="00E26049">
        <w:rPr>
          <w:rFonts w:ascii="Arial" w:hAnsi="Arial" w:cs="Arial"/>
          <w:sz w:val="22"/>
          <w:szCs w:val="22"/>
        </w:rPr>
        <w:t xml:space="preserve">acknowledges that </w:t>
      </w:r>
      <w:r w:rsidR="00E26049">
        <w:rPr>
          <w:rFonts w:ascii="Arial" w:hAnsi="Arial" w:cs="Arial"/>
          <w:sz w:val="22"/>
          <w:szCs w:val="22"/>
        </w:rPr>
        <w:t>BPP</w:t>
      </w:r>
      <w:r w:rsidR="00E26049" w:rsidRPr="00E26049">
        <w:rPr>
          <w:rFonts w:ascii="Arial" w:hAnsi="Arial" w:cs="Arial"/>
          <w:sz w:val="22"/>
          <w:szCs w:val="22"/>
        </w:rPr>
        <w:t xml:space="preserve"> is currently developing </w:t>
      </w:r>
      <w:r w:rsidR="00E26049">
        <w:rPr>
          <w:rFonts w:ascii="Arial" w:hAnsi="Arial" w:cs="Arial"/>
          <w:sz w:val="22"/>
          <w:szCs w:val="22"/>
        </w:rPr>
        <w:t xml:space="preserve">methods to display MLS Licensed Data, and as such, this Agreement’s initial term (“Development Term”) is structured to enable BPP to conduct the development work. The Development Term begins on the Effective Date </w:t>
      </w:r>
      <w:r w:rsidR="0056419A">
        <w:rPr>
          <w:rFonts w:ascii="Arial" w:hAnsi="Arial" w:cs="Arial"/>
          <w:sz w:val="22"/>
          <w:szCs w:val="22"/>
        </w:rPr>
        <w:t xml:space="preserve">and </w:t>
      </w:r>
      <w:r w:rsidR="00E26049" w:rsidRPr="00E26049">
        <w:rPr>
          <w:rFonts w:ascii="Arial" w:hAnsi="Arial" w:cs="Arial"/>
          <w:sz w:val="22"/>
          <w:szCs w:val="22"/>
        </w:rPr>
        <w:t>will terminate upon first occurrence of either:</w:t>
      </w:r>
      <w:r w:rsidR="00E26049">
        <w:rPr>
          <w:rFonts w:ascii="Arial" w:hAnsi="Arial" w:cs="Arial"/>
          <w:sz w:val="22"/>
          <w:szCs w:val="22"/>
        </w:rPr>
        <w:t xml:space="preserve"> (a</w:t>
      </w:r>
      <w:r w:rsidR="00E26049" w:rsidRPr="00E26049">
        <w:rPr>
          <w:rFonts w:ascii="Arial" w:hAnsi="Arial" w:cs="Arial"/>
          <w:sz w:val="22"/>
          <w:szCs w:val="22"/>
        </w:rPr>
        <w:t xml:space="preserve">) three (3) years after the Effective Date, or </w:t>
      </w:r>
      <w:r w:rsidR="00E26049">
        <w:rPr>
          <w:rFonts w:ascii="Arial" w:hAnsi="Arial" w:cs="Arial"/>
          <w:sz w:val="22"/>
          <w:szCs w:val="22"/>
        </w:rPr>
        <w:t>(b</w:t>
      </w:r>
      <w:r w:rsidR="00E26049" w:rsidRPr="00E26049">
        <w:rPr>
          <w:rFonts w:ascii="Arial" w:hAnsi="Arial" w:cs="Arial"/>
          <w:sz w:val="22"/>
          <w:szCs w:val="22"/>
        </w:rPr>
        <w:t xml:space="preserve">) when </w:t>
      </w:r>
      <w:r w:rsidR="0056419A">
        <w:rPr>
          <w:rFonts w:ascii="Arial" w:hAnsi="Arial" w:cs="Arial"/>
          <w:sz w:val="22"/>
          <w:szCs w:val="22"/>
        </w:rPr>
        <w:t>BPP</w:t>
      </w:r>
      <w:r w:rsidR="00E26049" w:rsidRPr="00E26049">
        <w:rPr>
          <w:rFonts w:ascii="Arial" w:hAnsi="Arial" w:cs="Arial"/>
          <w:sz w:val="22"/>
          <w:szCs w:val="22"/>
        </w:rPr>
        <w:t xml:space="preserve"> releases </w:t>
      </w:r>
      <w:r w:rsidR="0056419A">
        <w:rPr>
          <w:rFonts w:ascii="Arial" w:hAnsi="Arial" w:cs="Arial"/>
          <w:sz w:val="22"/>
          <w:szCs w:val="22"/>
        </w:rPr>
        <w:t>BPP</w:t>
      </w:r>
      <w:r w:rsidR="00E26049" w:rsidRPr="00E26049">
        <w:rPr>
          <w:rFonts w:ascii="Arial" w:hAnsi="Arial" w:cs="Arial"/>
          <w:sz w:val="22"/>
          <w:szCs w:val="22"/>
        </w:rPr>
        <w:t xml:space="preserve"> </w:t>
      </w:r>
      <w:r w:rsidR="00DE73B2">
        <w:rPr>
          <w:rFonts w:ascii="Arial" w:hAnsi="Arial" w:cs="Arial"/>
          <w:sz w:val="22"/>
          <w:szCs w:val="22"/>
        </w:rPr>
        <w:t xml:space="preserve">Properties </w:t>
      </w:r>
      <w:r w:rsidR="00C2487F">
        <w:rPr>
          <w:rFonts w:ascii="Arial" w:hAnsi="Arial" w:cs="Arial"/>
          <w:sz w:val="22"/>
          <w:szCs w:val="22"/>
        </w:rPr>
        <w:t>to the general public</w:t>
      </w:r>
      <w:r w:rsidR="00E26049" w:rsidRPr="00E26049">
        <w:rPr>
          <w:rFonts w:ascii="Arial" w:hAnsi="Arial" w:cs="Arial"/>
          <w:sz w:val="22"/>
          <w:szCs w:val="22"/>
        </w:rPr>
        <w:t>.</w:t>
      </w:r>
    </w:p>
    <w:p w14:paraId="5D9BDAED" w14:textId="613686A5" w:rsidR="00B23E00" w:rsidRPr="00E26049" w:rsidRDefault="008317E2" w:rsidP="002F7E20">
      <w:pPr>
        <w:pStyle w:val="Provision"/>
        <w:rPr>
          <w:rFonts w:ascii="Arial" w:hAnsi="Arial" w:cs="Arial"/>
          <w:sz w:val="22"/>
          <w:szCs w:val="22"/>
        </w:rPr>
      </w:pPr>
      <w:r>
        <w:rPr>
          <w:rFonts w:ascii="Arial" w:hAnsi="Arial" w:cs="Arial"/>
          <w:sz w:val="22"/>
          <w:szCs w:val="22"/>
        </w:rPr>
        <w:t>19</w:t>
      </w:r>
      <w:r w:rsidR="00B23E00">
        <w:rPr>
          <w:rFonts w:ascii="Arial" w:hAnsi="Arial" w:cs="Arial"/>
          <w:sz w:val="22"/>
          <w:szCs w:val="22"/>
        </w:rPr>
        <w:t xml:space="preserve">. </w:t>
      </w:r>
      <w:r w:rsidR="00E26049">
        <w:rPr>
          <w:rFonts w:ascii="Arial" w:hAnsi="Arial" w:cs="Arial"/>
          <w:b/>
          <w:sz w:val="22"/>
          <w:szCs w:val="22"/>
        </w:rPr>
        <w:t xml:space="preserve">Operational Term. </w:t>
      </w:r>
      <w:r w:rsidR="00E26049">
        <w:rPr>
          <w:rFonts w:ascii="Arial" w:hAnsi="Arial" w:cs="Arial"/>
          <w:sz w:val="22"/>
          <w:szCs w:val="22"/>
        </w:rPr>
        <w:t>The term, if any, after the Development Term is the “Operational Term</w:t>
      </w:r>
      <w:r w:rsidR="008F4D1A">
        <w:rPr>
          <w:rFonts w:ascii="Arial" w:hAnsi="Arial" w:cs="Arial"/>
          <w:sz w:val="22"/>
          <w:szCs w:val="22"/>
        </w:rPr>
        <w:t>,</w:t>
      </w:r>
      <w:r w:rsidR="00E26049">
        <w:rPr>
          <w:rFonts w:ascii="Arial" w:hAnsi="Arial" w:cs="Arial"/>
          <w:sz w:val="22"/>
          <w:szCs w:val="22"/>
        </w:rPr>
        <w:t>”</w:t>
      </w:r>
      <w:r w:rsidR="008F4D1A">
        <w:rPr>
          <w:rFonts w:ascii="Arial" w:hAnsi="Arial" w:cs="Arial"/>
          <w:sz w:val="22"/>
          <w:szCs w:val="22"/>
        </w:rPr>
        <w:t xml:space="preserve"> which begins upon the end of the Development Term, if the Development Term ends as provided in Section 18(b).</w:t>
      </w:r>
      <w:r w:rsidR="00E26049">
        <w:rPr>
          <w:rFonts w:ascii="Arial" w:hAnsi="Arial" w:cs="Arial"/>
          <w:sz w:val="22"/>
          <w:szCs w:val="22"/>
        </w:rPr>
        <w:t xml:space="preserve"> </w:t>
      </w:r>
      <w:r w:rsidR="008F4D1A">
        <w:rPr>
          <w:rFonts w:ascii="Arial" w:hAnsi="Arial" w:cs="Arial"/>
          <w:sz w:val="22"/>
          <w:szCs w:val="22"/>
        </w:rPr>
        <w:t xml:space="preserve">(There shall be no Operational Term in the event the Development Term ends as provided in Section 18(a).) </w:t>
      </w:r>
      <w:r w:rsidR="008B06CD">
        <w:rPr>
          <w:rFonts w:ascii="Arial" w:hAnsi="Arial" w:cs="Arial"/>
          <w:sz w:val="22"/>
          <w:szCs w:val="22"/>
        </w:rPr>
        <w:t>The Operational Term shall be for one year, and unless this Agreement is term</w:t>
      </w:r>
      <w:r w:rsidR="00340A3E">
        <w:rPr>
          <w:rFonts w:ascii="Arial" w:hAnsi="Arial" w:cs="Arial"/>
          <w:sz w:val="22"/>
          <w:szCs w:val="22"/>
        </w:rPr>
        <w:t>inated as provided in Section 20</w:t>
      </w:r>
      <w:r w:rsidR="00751ABB">
        <w:rPr>
          <w:rFonts w:ascii="Arial" w:hAnsi="Arial" w:cs="Arial"/>
          <w:sz w:val="22"/>
          <w:szCs w:val="22"/>
        </w:rPr>
        <w:t>, shall auto-renew for one-</w:t>
      </w:r>
      <w:r w:rsidR="008B06CD">
        <w:rPr>
          <w:rFonts w:ascii="Arial" w:hAnsi="Arial" w:cs="Arial"/>
          <w:sz w:val="22"/>
          <w:szCs w:val="22"/>
        </w:rPr>
        <w:t>year terms (“Renewal Terms”).</w:t>
      </w:r>
      <w:r w:rsidR="00A73D93">
        <w:rPr>
          <w:rFonts w:ascii="Arial" w:hAnsi="Arial" w:cs="Arial"/>
          <w:sz w:val="22"/>
          <w:szCs w:val="22"/>
        </w:rPr>
        <w:t xml:space="preserve"> The Development Term, Operational Term, and Renewal Term are generically referred to as “Term.”</w:t>
      </w:r>
    </w:p>
    <w:p w14:paraId="7176CB8A" w14:textId="4B05709E" w:rsidR="00720272" w:rsidRPr="00395789" w:rsidRDefault="008317E2" w:rsidP="002F7E20">
      <w:pPr>
        <w:pStyle w:val="Provision"/>
        <w:rPr>
          <w:rFonts w:ascii="Arial" w:hAnsi="Arial" w:cs="Arial"/>
          <w:sz w:val="22"/>
          <w:szCs w:val="22"/>
        </w:rPr>
      </w:pPr>
      <w:r>
        <w:rPr>
          <w:rFonts w:ascii="Arial" w:hAnsi="Arial" w:cs="Arial"/>
          <w:sz w:val="22"/>
          <w:szCs w:val="22"/>
        </w:rPr>
        <w:t>20</w:t>
      </w:r>
      <w:r w:rsidR="00B23E00">
        <w:rPr>
          <w:rFonts w:ascii="Arial" w:hAnsi="Arial" w:cs="Arial"/>
          <w:sz w:val="22"/>
          <w:szCs w:val="22"/>
        </w:rPr>
        <w:t xml:space="preserve">. </w:t>
      </w:r>
      <w:r w:rsidR="00B23E00">
        <w:rPr>
          <w:rFonts w:ascii="Arial" w:hAnsi="Arial" w:cs="Arial"/>
          <w:b/>
          <w:sz w:val="22"/>
          <w:szCs w:val="22"/>
        </w:rPr>
        <w:t xml:space="preserve">Termination. </w:t>
      </w:r>
      <w:r w:rsidR="00474939" w:rsidRPr="00395789">
        <w:rPr>
          <w:rFonts w:ascii="Arial" w:hAnsi="Arial" w:cs="Arial"/>
          <w:sz w:val="22"/>
          <w:szCs w:val="22"/>
        </w:rPr>
        <w:t>This Agreement shall terminate upon the occurrence of any of the following events:</w:t>
      </w:r>
      <w:r w:rsidR="00E857AE" w:rsidRPr="00395789">
        <w:rPr>
          <w:rFonts w:ascii="Arial" w:hAnsi="Arial" w:cs="Arial"/>
          <w:sz w:val="22"/>
          <w:szCs w:val="22"/>
        </w:rPr>
        <w:t xml:space="preserve"> </w:t>
      </w:r>
      <w:r w:rsidR="00340A3E">
        <w:rPr>
          <w:rFonts w:ascii="Arial" w:hAnsi="Arial" w:cs="Arial"/>
          <w:sz w:val="22"/>
          <w:szCs w:val="22"/>
        </w:rPr>
        <w:t xml:space="preserve">(a) as provided in </w:t>
      </w:r>
      <w:r w:rsidR="008F4D1A">
        <w:rPr>
          <w:rFonts w:ascii="Arial" w:hAnsi="Arial" w:cs="Arial"/>
          <w:sz w:val="22"/>
          <w:szCs w:val="22"/>
        </w:rPr>
        <w:t xml:space="preserve">Section 14 or </w:t>
      </w:r>
      <w:r w:rsidR="00340A3E">
        <w:rPr>
          <w:rFonts w:ascii="Arial" w:hAnsi="Arial" w:cs="Arial"/>
          <w:sz w:val="22"/>
          <w:szCs w:val="22"/>
        </w:rPr>
        <w:t>Section 18</w:t>
      </w:r>
      <w:r w:rsidR="00243E1C">
        <w:rPr>
          <w:rFonts w:ascii="Arial" w:hAnsi="Arial" w:cs="Arial"/>
          <w:sz w:val="22"/>
          <w:szCs w:val="22"/>
        </w:rPr>
        <w:t xml:space="preserve">; </w:t>
      </w:r>
      <w:r w:rsidR="00E857AE" w:rsidRPr="00395789">
        <w:rPr>
          <w:rFonts w:ascii="Arial" w:hAnsi="Arial" w:cs="Arial"/>
          <w:sz w:val="22"/>
          <w:szCs w:val="22"/>
        </w:rPr>
        <w:t>(</w:t>
      </w:r>
      <w:r w:rsidR="00243E1C">
        <w:rPr>
          <w:rFonts w:ascii="Arial" w:hAnsi="Arial" w:cs="Arial"/>
          <w:sz w:val="22"/>
          <w:szCs w:val="22"/>
        </w:rPr>
        <w:t>b</w:t>
      </w:r>
      <w:r w:rsidR="00E857AE" w:rsidRPr="00395789">
        <w:rPr>
          <w:rFonts w:ascii="Arial" w:hAnsi="Arial" w:cs="Arial"/>
          <w:sz w:val="22"/>
          <w:szCs w:val="22"/>
        </w:rPr>
        <w:t>) </w:t>
      </w:r>
      <w:r w:rsidR="00F341FB">
        <w:rPr>
          <w:rFonts w:ascii="Arial" w:hAnsi="Arial" w:cs="Arial"/>
          <w:sz w:val="22"/>
          <w:szCs w:val="22"/>
        </w:rPr>
        <w:t>at the end of any Term so lo</w:t>
      </w:r>
      <w:r w:rsidR="00C15012">
        <w:rPr>
          <w:rFonts w:ascii="Arial" w:hAnsi="Arial" w:cs="Arial"/>
          <w:sz w:val="22"/>
          <w:szCs w:val="22"/>
        </w:rPr>
        <w:t>n</w:t>
      </w:r>
      <w:r w:rsidR="00F341FB">
        <w:rPr>
          <w:rFonts w:ascii="Arial" w:hAnsi="Arial" w:cs="Arial"/>
          <w:sz w:val="22"/>
          <w:szCs w:val="22"/>
        </w:rPr>
        <w:t xml:space="preserve">g as either party provides at least </w:t>
      </w:r>
      <w:r w:rsidR="00E857AE" w:rsidRPr="00395789">
        <w:rPr>
          <w:rFonts w:ascii="Arial" w:hAnsi="Arial" w:cs="Arial"/>
          <w:sz w:val="22"/>
          <w:szCs w:val="22"/>
        </w:rPr>
        <w:t>30 days</w:t>
      </w:r>
      <w:r w:rsidR="00F341FB">
        <w:rPr>
          <w:rFonts w:ascii="Arial" w:hAnsi="Arial" w:cs="Arial"/>
          <w:sz w:val="22"/>
          <w:szCs w:val="22"/>
        </w:rPr>
        <w:t xml:space="preserve">’ notice </w:t>
      </w:r>
      <w:r w:rsidR="008F4D1A">
        <w:rPr>
          <w:rFonts w:ascii="Arial" w:hAnsi="Arial" w:cs="Arial"/>
          <w:sz w:val="22"/>
          <w:szCs w:val="22"/>
        </w:rPr>
        <w:t xml:space="preserve">prior </w:t>
      </w:r>
      <w:r w:rsidR="00F341FB">
        <w:rPr>
          <w:rFonts w:ascii="Arial" w:hAnsi="Arial" w:cs="Arial"/>
          <w:sz w:val="22"/>
          <w:szCs w:val="22"/>
        </w:rPr>
        <w:t>to the end of the Term</w:t>
      </w:r>
      <w:r w:rsidR="00E857AE" w:rsidRPr="00395789">
        <w:rPr>
          <w:rFonts w:ascii="Arial" w:hAnsi="Arial" w:cs="Arial"/>
          <w:sz w:val="22"/>
          <w:szCs w:val="22"/>
        </w:rPr>
        <w:t xml:space="preserve"> to the other</w:t>
      </w:r>
      <w:r w:rsidR="00F341FB">
        <w:rPr>
          <w:rFonts w:ascii="Arial" w:hAnsi="Arial" w:cs="Arial"/>
          <w:sz w:val="22"/>
          <w:szCs w:val="22"/>
        </w:rPr>
        <w:t xml:space="preserve"> party</w:t>
      </w:r>
      <w:r w:rsidR="00E857AE" w:rsidRPr="00395789">
        <w:rPr>
          <w:rFonts w:ascii="Arial" w:hAnsi="Arial" w:cs="Arial"/>
          <w:sz w:val="22"/>
          <w:szCs w:val="22"/>
        </w:rPr>
        <w:t xml:space="preserve"> of </w:t>
      </w:r>
      <w:r w:rsidR="0082705A" w:rsidRPr="00395789">
        <w:rPr>
          <w:rFonts w:ascii="Arial" w:hAnsi="Arial" w:cs="Arial"/>
          <w:sz w:val="22"/>
          <w:szCs w:val="22"/>
        </w:rPr>
        <w:t xml:space="preserve">its </w:t>
      </w:r>
      <w:r w:rsidR="00F341FB">
        <w:rPr>
          <w:rFonts w:ascii="Arial" w:hAnsi="Arial" w:cs="Arial"/>
          <w:sz w:val="22"/>
          <w:szCs w:val="22"/>
        </w:rPr>
        <w:t>intent to terminate the Agreement</w:t>
      </w:r>
      <w:r w:rsidR="00052BD9" w:rsidRPr="00395789">
        <w:rPr>
          <w:rFonts w:ascii="Arial" w:hAnsi="Arial" w:cs="Arial"/>
          <w:sz w:val="22"/>
          <w:szCs w:val="22"/>
        </w:rPr>
        <w:t>; (</w:t>
      </w:r>
      <w:r w:rsidR="00243E1C">
        <w:rPr>
          <w:rFonts w:ascii="Arial" w:hAnsi="Arial" w:cs="Arial"/>
          <w:sz w:val="22"/>
          <w:szCs w:val="22"/>
        </w:rPr>
        <w:t>c</w:t>
      </w:r>
      <w:r w:rsidR="00052BD9" w:rsidRPr="00395789">
        <w:rPr>
          <w:rFonts w:ascii="Arial" w:hAnsi="Arial" w:cs="Arial"/>
          <w:sz w:val="22"/>
          <w:szCs w:val="22"/>
        </w:rPr>
        <w:t xml:space="preserve">) 10 days after </w:t>
      </w:r>
      <w:r w:rsidR="00E93435" w:rsidRPr="00395789">
        <w:rPr>
          <w:rFonts w:ascii="Arial" w:hAnsi="Arial" w:cs="Arial"/>
          <w:sz w:val="22"/>
          <w:szCs w:val="22"/>
        </w:rPr>
        <w:t xml:space="preserve">either </w:t>
      </w:r>
      <w:r w:rsidR="00052BD9" w:rsidRPr="00395789">
        <w:rPr>
          <w:rFonts w:ascii="Arial" w:hAnsi="Arial" w:cs="Arial"/>
          <w:sz w:val="22"/>
          <w:szCs w:val="22"/>
        </w:rPr>
        <w:t xml:space="preserve">party’s notice to </w:t>
      </w:r>
      <w:r w:rsidR="00E93435" w:rsidRPr="00395789">
        <w:rPr>
          <w:rFonts w:ascii="Arial" w:hAnsi="Arial" w:cs="Arial"/>
          <w:sz w:val="22"/>
          <w:szCs w:val="22"/>
        </w:rPr>
        <w:t xml:space="preserve">the other </w:t>
      </w:r>
      <w:r w:rsidR="00052BD9" w:rsidRPr="00395789">
        <w:rPr>
          <w:rFonts w:ascii="Arial" w:hAnsi="Arial" w:cs="Arial"/>
          <w:sz w:val="22"/>
          <w:szCs w:val="22"/>
        </w:rPr>
        <w:t>that the other has breached this Agreement, provided the breach remains uncured</w:t>
      </w:r>
      <w:r w:rsidR="00F0249B" w:rsidRPr="00395789">
        <w:rPr>
          <w:rFonts w:ascii="Arial" w:hAnsi="Arial" w:cs="Arial"/>
          <w:sz w:val="22"/>
          <w:szCs w:val="22"/>
        </w:rPr>
        <w:t>; (</w:t>
      </w:r>
      <w:r w:rsidR="00243E1C">
        <w:rPr>
          <w:rFonts w:ascii="Arial" w:hAnsi="Arial" w:cs="Arial"/>
          <w:sz w:val="22"/>
          <w:szCs w:val="22"/>
        </w:rPr>
        <w:t>d</w:t>
      </w:r>
      <w:r w:rsidR="00F0249B" w:rsidRPr="00395789">
        <w:rPr>
          <w:rFonts w:ascii="Arial" w:hAnsi="Arial" w:cs="Arial"/>
          <w:sz w:val="22"/>
          <w:szCs w:val="22"/>
        </w:rPr>
        <w:t>) immediately upon any party’s notice to another that the other has breached this Agreement, provided the breach is not susceptible to cure, is one of a pattern of repeated breaches, or has caused the party giving notice irreparable harm</w:t>
      </w:r>
      <w:r w:rsidR="00720272" w:rsidRPr="00395789">
        <w:rPr>
          <w:rFonts w:ascii="Arial" w:hAnsi="Arial" w:cs="Arial"/>
          <w:sz w:val="22"/>
          <w:szCs w:val="22"/>
        </w:rPr>
        <w:t>.</w:t>
      </w:r>
      <w:r w:rsidR="000624A7" w:rsidRPr="00395789">
        <w:rPr>
          <w:rFonts w:ascii="Arial" w:hAnsi="Arial" w:cs="Arial"/>
          <w:sz w:val="22"/>
          <w:szCs w:val="22"/>
        </w:rPr>
        <w:t xml:space="preserve"> </w:t>
      </w:r>
      <w:r w:rsidR="00023E0A" w:rsidRPr="00395789">
        <w:rPr>
          <w:rFonts w:ascii="Arial" w:hAnsi="Arial" w:cs="Arial"/>
          <w:sz w:val="22"/>
          <w:szCs w:val="22"/>
        </w:rPr>
        <w:t xml:space="preserve">In the event of any suspension or termination of this Agreement, </w:t>
      </w:r>
      <w:r w:rsidR="00B818A3" w:rsidRPr="00395789">
        <w:rPr>
          <w:rFonts w:ascii="Arial" w:hAnsi="Arial" w:cs="Arial"/>
          <w:sz w:val="22"/>
          <w:szCs w:val="22"/>
        </w:rPr>
        <w:t>BPP</w:t>
      </w:r>
      <w:r w:rsidR="00023E0A" w:rsidRPr="00395789">
        <w:rPr>
          <w:rFonts w:ascii="Arial" w:hAnsi="Arial" w:cs="Arial"/>
          <w:sz w:val="22"/>
          <w:szCs w:val="22"/>
        </w:rPr>
        <w:t xml:space="preserve"> shall make no further use of the Licensed Data or any derivative works based on it until and unless </w:t>
      </w:r>
      <w:r w:rsidR="00B818A3" w:rsidRPr="00395789">
        <w:rPr>
          <w:rFonts w:ascii="Arial" w:hAnsi="Arial" w:cs="Arial"/>
          <w:sz w:val="22"/>
          <w:szCs w:val="22"/>
        </w:rPr>
        <w:t>BPP</w:t>
      </w:r>
      <w:r w:rsidR="00023E0A" w:rsidRPr="00395789">
        <w:rPr>
          <w:rFonts w:ascii="Arial" w:hAnsi="Arial" w:cs="Arial"/>
          <w:sz w:val="22"/>
          <w:szCs w:val="22"/>
        </w:rPr>
        <w:t>’s rights under this Agreement are restored.</w:t>
      </w:r>
    </w:p>
    <w:p w14:paraId="756B65EA" w14:textId="571484FD" w:rsidR="00474939" w:rsidRPr="00395789" w:rsidRDefault="008317E2" w:rsidP="002F7E20">
      <w:pPr>
        <w:pStyle w:val="Provision"/>
        <w:rPr>
          <w:rFonts w:ascii="Arial" w:hAnsi="Arial" w:cs="Arial"/>
          <w:sz w:val="22"/>
          <w:szCs w:val="22"/>
        </w:rPr>
      </w:pPr>
      <w:r>
        <w:rPr>
          <w:rFonts w:ascii="Arial" w:hAnsi="Arial" w:cs="Arial"/>
          <w:sz w:val="22"/>
          <w:szCs w:val="22"/>
        </w:rPr>
        <w:t>21</w:t>
      </w:r>
      <w:r w:rsidR="00720272" w:rsidRPr="00395789">
        <w:rPr>
          <w:rFonts w:ascii="Arial" w:hAnsi="Arial" w:cs="Arial"/>
          <w:sz w:val="22"/>
          <w:szCs w:val="22"/>
        </w:rPr>
        <w:t>.</w:t>
      </w:r>
      <w:r w:rsidR="00720272" w:rsidRPr="00395789">
        <w:rPr>
          <w:rFonts w:ascii="Arial" w:hAnsi="Arial" w:cs="Arial"/>
          <w:sz w:val="22"/>
          <w:szCs w:val="22"/>
        </w:rPr>
        <w:tab/>
      </w:r>
      <w:r w:rsidR="00B23E00">
        <w:rPr>
          <w:rFonts w:ascii="Arial" w:hAnsi="Arial" w:cs="Arial"/>
          <w:b/>
          <w:sz w:val="22"/>
          <w:szCs w:val="22"/>
        </w:rPr>
        <w:t xml:space="preserve">Suspension. </w:t>
      </w:r>
      <w:r w:rsidR="00720272" w:rsidRPr="00395789">
        <w:rPr>
          <w:rFonts w:ascii="Arial" w:hAnsi="Arial" w:cs="Arial"/>
          <w:sz w:val="22"/>
          <w:szCs w:val="22"/>
        </w:rPr>
        <w:t xml:space="preserve">In the event </w:t>
      </w:r>
      <w:r w:rsidR="00B818A3" w:rsidRPr="00395789">
        <w:rPr>
          <w:rFonts w:ascii="Arial" w:hAnsi="Arial" w:cs="Arial"/>
          <w:sz w:val="22"/>
          <w:szCs w:val="22"/>
        </w:rPr>
        <w:t>BPP</w:t>
      </w:r>
      <w:r w:rsidR="00720272" w:rsidRPr="00395789">
        <w:rPr>
          <w:rFonts w:ascii="Arial" w:hAnsi="Arial" w:cs="Arial"/>
          <w:sz w:val="22"/>
          <w:szCs w:val="22"/>
        </w:rPr>
        <w:t xml:space="preserve"> breaches this Agreement and entitles </w:t>
      </w:r>
      <w:r w:rsidR="00116E94" w:rsidRPr="00395789">
        <w:rPr>
          <w:rFonts w:ascii="Arial" w:hAnsi="Arial" w:cs="Arial"/>
          <w:sz w:val="22"/>
          <w:szCs w:val="22"/>
        </w:rPr>
        <w:t>MLS</w:t>
      </w:r>
      <w:r w:rsidR="00720272" w:rsidRPr="00395789">
        <w:rPr>
          <w:rFonts w:ascii="Arial" w:hAnsi="Arial" w:cs="Arial"/>
          <w:sz w:val="22"/>
          <w:szCs w:val="22"/>
        </w:rPr>
        <w:t xml:space="preserve"> to terminate under </w:t>
      </w:r>
      <w:r w:rsidR="00144132">
        <w:rPr>
          <w:rFonts w:ascii="Arial" w:hAnsi="Arial" w:cs="Arial"/>
          <w:sz w:val="22"/>
          <w:szCs w:val="22"/>
        </w:rPr>
        <w:t>Section</w:t>
      </w:r>
      <w:r w:rsidR="00720272" w:rsidRPr="00395789">
        <w:rPr>
          <w:rFonts w:ascii="Arial" w:hAnsi="Arial" w:cs="Arial"/>
          <w:sz w:val="22"/>
          <w:szCs w:val="22"/>
        </w:rPr>
        <w:t xml:space="preserve"> </w:t>
      </w:r>
      <w:r>
        <w:rPr>
          <w:rFonts w:ascii="Arial" w:hAnsi="Arial" w:cs="Arial"/>
          <w:sz w:val="22"/>
          <w:szCs w:val="22"/>
        </w:rPr>
        <w:t>20</w:t>
      </w:r>
      <w:r w:rsidR="00720272" w:rsidRPr="00395789">
        <w:rPr>
          <w:rFonts w:ascii="Arial" w:hAnsi="Arial" w:cs="Arial"/>
          <w:sz w:val="22"/>
          <w:szCs w:val="22"/>
        </w:rPr>
        <w:t xml:space="preserve">, </w:t>
      </w:r>
      <w:r w:rsidR="00116E94" w:rsidRPr="00395789">
        <w:rPr>
          <w:rFonts w:ascii="Arial" w:hAnsi="Arial" w:cs="Arial"/>
          <w:sz w:val="22"/>
          <w:szCs w:val="22"/>
        </w:rPr>
        <w:t>MLS</w:t>
      </w:r>
      <w:r w:rsidR="00720272" w:rsidRPr="00395789">
        <w:rPr>
          <w:rFonts w:ascii="Arial" w:hAnsi="Arial" w:cs="Arial"/>
          <w:sz w:val="22"/>
          <w:szCs w:val="22"/>
        </w:rPr>
        <w:t xml:space="preserve"> may in its sole discretion suspend its performance instead of terminating this Agreement.</w:t>
      </w:r>
      <w:r w:rsidR="000624A7" w:rsidRPr="00395789">
        <w:rPr>
          <w:rFonts w:ascii="Arial" w:hAnsi="Arial" w:cs="Arial"/>
          <w:sz w:val="22"/>
          <w:szCs w:val="22"/>
        </w:rPr>
        <w:t xml:space="preserve"> </w:t>
      </w:r>
      <w:r w:rsidR="00116E94" w:rsidRPr="00395789">
        <w:rPr>
          <w:rFonts w:ascii="Arial" w:hAnsi="Arial" w:cs="Arial"/>
          <w:sz w:val="22"/>
          <w:szCs w:val="22"/>
        </w:rPr>
        <w:t>MLS</w:t>
      </w:r>
      <w:r w:rsidR="00720272" w:rsidRPr="00395789">
        <w:rPr>
          <w:rFonts w:ascii="Arial" w:hAnsi="Arial" w:cs="Arial"/>
          <w:sz w:val="22"/>
          <w:szCs w:val="22"/>
        </w:rPr>
        <w:t xml:space="preserve"> may make this election by notice to </w:t>
      </w:r>
      <w:r w:rsidR="00B818A3" w:rsidRPr="00395789">
        <w:rPr>
          <w:rFonts w:ascii="Arial" w:hAnsi="Arial" w:cs="Arial"/>
          <w:sz w:val="22"/>
          <w:szCs w:val="22"/>
        </w:rPr>
        <w:t>BPP</w:t>
      </w:r>
      <w:r w:rsidR="00720272" w:rsidRPr="00395789">
        <w:rPr>
          <w:rFonts w:ascii="Arial" w:hAnsi="Arial" w:cs="Arial"/>
          <w:sz w:val="22"/>
          <w:szCs w:val="22"/>
        </w:rPr>
        <w:t xml:space="preserve"> within three days after the initiation of the suspension.</w:t>
      </w:r>
      <w:r w:rsidR="000624A7" w:rsidRPr="00395789">
        <w:rPr>
          <w:rFonts w:ascii="Arial" w:hAnsi="Arial" w:cs="Arial"/>
          <w:sz w:val="22"/>
          <w:szCs w:val="22"/>
        </w:rPr>
        <w:t xml:space="preserve"> </w:t>
      </w:r>
      <w:r w:rsidR="00B818A3" w:rsidRPr="00395789">
        <w:rPr>
          <w:rFonts w:ascii="Arial" w:hAnsi="Arial" w:cs="Arial"/>
          <w:sz w:val="22"/>
          <w:szCs w:val="22"/>
        </w:rPr>
        <w:t>BPP</w:t>
      </w:r>
      <w:r w:rsidR="00720272" w:rsidRPr="00395789">
        <w:rPr>
          <w:rFonts w:ascii="Arial" w:hAnsi="Arial" w:cs="Arial"/>
          <w:sz w:val="22"/>
          <w:szCs w:val="22"/>
        </w:rPr>
        <w:t>’s obligations hereunder continue during any period of suspension.</w:t>
      </w:r>
    </w:p>
    <w:p w14:paraId="3431BAB8" w14:textId="77777777" w:rsidR="00474939" w:rsidRPr="00395789" w:rsidRDefault="00474939" w:rsidP="007339DC">
      <w:pPr>
        <w:pStyle w:val="Section"/>
        <w:keepNext/>
      </w:pPr>
      <w:r w:rsidRPr="00395789">
        <w:t>GENERAL PROVISIONS</w:t>
      </w:r>
    </w:p>
    <w:p w14:paraId="72D4F04B" w14:textId="3D67EC2F" w:rsidR="00EE63AD" w:rsidRPr="00395789" w:rsidRDefault="008317E2" w:rsidP="002F7E20">
      <w:pPr>
        <w:pStyle w:val="Provision"/>
        <w:rPr>
          <w:rFonts w:ascii="Arial" w:hAnsi="Arial" w:cs="Arial"/>
          <w:sz w:val="22"/>
          <w:szCs w:val="22"/>
        </w:rPr>
      </w:pPr>
      <w:r>
        <w:rPr>
          <w:rFonts w:ascii="Arial" w:hAnsi="Arial" w:cs="Arial"/>
          <w:sz w:val="22"/>
          <w:szCs w:val="22"/>
        </w:rPr>
        <w:t>22</w:t>
      </w:r>
      <w:r w:rsidR="00EE13E8" w:rsidRPr="00395789">
        <w:rPr>
          <w:rFonts w:ascii="Arial" w:hAnsi="Arial" w:cs="Arial"/>
          <w:sz w:val="22"/>
          <w:szCs w:val="22"/>
        </w:rPr>
        <w:t>.</w:t>
      </w:r>
      <w:r w:rsidR="00EE13E8" w:rsidRPr="00395789">
        <w:rPr>
          <w:rFonts w:ascii="Arial" w:hAnsi="Arial" w:cs="Arial"/>
          <w:sz w:val="22"/>
          <w:szCs w:val="22"/>
        </w:rPr>
        <w:tab/>
      </w:r>
      <w:r w:rsidR="00EE13E8" w:rsidRPr="00395789">
        <w:rPr>
          <w:rFonts w:ascii="Arial" w:hAnsi="Arial" w:cs="Arial"/>
          <w:b/>
          <w:sz w:val="22"/>
          <w:szCs w:val="22"/>
        </w:rPr>
        <w:t>Applicable law</w:t>
      </w:r>
      <w:r w:rsidR="00EE13E8" w:rsidRPr="00395789">
        <w:rPr>
          <w:rFonts w:ascii="Arial" w:hAnsi="Arial" w:cs="Arial"/>
          <w:sz w:val="22"/>
          <w:szCs w:val="22"/>
        </w:rPr>
        <w:t xml:space="preserve">. The laws of the state of </w:t>
      </w:r>
      <w:r w:rsidR="00116E94" w:rsidRPr="00395789">
        <w:rPr>
          <w:rFonts w:ascii="Arial" w:hAnsi="Arial" w:cs="Arial"/>
          <w:sz w:val="22"/>
          <w:szCs w:val="22"/>
        </w:rPr>
        <w:t>MLS</w:t>
      </w:r>
      <w:r w:rsidR="00EE13E8" w:rsidRPr="00395789">
        <w:rPr>
          <w:rFonts w:ascii="Arial" w:hAnsi="Arial" w:cs="Arial"/>
          <w:sz w:val="22"/>
          <w:szCs w:val="22"/>
        </w:rPr>
        <w:t xml:space="preserve">’s principal place of business shall govern this Agreement and its interpretation. Any action to enforce or interpret this Agreement shall have venue in the state and federal courts closest to </w:t>
      </w:r>
      <w:r w:rsidR="00E82426">
        <w:rPr>
          <w:rFonts w:ascii="Arial" w:hAnsi="Arial" w:cs="Arial"/>
          <w:sz w:val="22"/>
          <w:szCs w:val="22"/>
        </w:rPr>
        <w:t>the non-filing party’s</w:t>
      </w:r>
      <w:r w:rsidR="00EE13E8" w:rsidRPr="00395789">
        <w:rPr>
          <w:rFonts w:ascii="Arial" w:hAnsi="Arial" w:cs="Arial"/>
          <w:sz w:val="22"/>
          <w:szCs w:val="22"/>
        </w:rPr>
        <w:t xml:space="preserve"> principal place of business, and the parties hereby submit to personal jurisdiction in that venue.</w:t>
      </w:r>
    </w:p>
    <w:p w14:paraId="6E136A13" w14:textId="72EBF893" w:rsidR="00474939" w:rsidRPr="00395789" w:rsidRDefault="008317E2" w:rsidP="002F7E20">
      <w:pPr>
        <w:pStyle w:val="Provision"/>
        <w:rPr>
          <w:rFonts w:ascii="Arial" w:hAnsi="Arial" w:cs="Arial"/>
          <w:sz w:val="22"/>
          <w:szCs w:val="22"/>
        </w:rPr>
      </w:pPr>
      <w:r>
        <w:rPr>
          <w:rFonts w:ascii="Arial" w:hAnsi="Arial" w:cs="Arial"/>
          <w:sz w:val="22"/>
          <w:szCs w:val="22"/>
        </w:rPr>
        <w:t>23</w:t>
      </w:r>
      <w:r w:rsidR="00474939" w:rsidRPr="00395789">
        <w:rPr>
          <w:rFonts w:ascii="Arial" w:hAnsi="Arial" w:cs="Arial"/>
          <w:sz w:val="22"/>
          <w:szCs w:val="22"/>
        </w:rPr>
        <w:t>.</w:t>
      </w:r>
      <w:r w:rsidR="00474939" w:rsidRPr="00395789">
        <w:rPr>
          <w:rFonts w:ascii="Arial" w:hAnsi="Arial" w:cs="Arial"/>
          <w:sz w:val="22"/>
          <w:szCs w:val="22"/>
        </w:rPr>
        <w:tab/>
      </w:r>
      <w:r w:rsidR="00474939" w:rsidRPr="00395789">
        <w:rPr>
          <w:rFonts w:ascii="Arial" w:hAnsi="Arial" w:cs="Arial"/>
          <w:b/>
          <w:sz w:val="22"/>
          <w:szCs w:val="22"/>
        </w:rPr>
        <w:t>Survival of Obligations</w:t>
      </w:r>
      <w:r w:rsidR="00474939" w:rsidRPr="00395789">
        <w:rPr>
          <w:rFonts w:ascii="Arial" w:hAnsi="Arial" w:cs="Arial"/>
          <w:sz w:val="22"/>
          <w:szCs w:val="22"/>
        </w:rPr>
        <w:t>.</w:t>
      </w:r>
      <w:r w:rsidR="000624A7" w:rsidRPr="00395789">
        <w:rPr>
          <w:rFonts w:ascii="Arial" w:hAnsi="Arial" w:cs="Arial"/>
          <w:sz w:val="22"/>
          <w:szCs w:val="22"/>
        </w:rPr>
        <w:t xml:space="preserve"> </w:t>
      </w:r>
      <w:r w:rsidR="00144132">
        <w:rPr>
          <w:rFonts w:ascii="Arial" w:hAnsi="Arial" w:cs="Arial"/>
          <w:sz w:val="22"/>
          <w:szCs w:val="22"/>
        </w:rPr>
        <w:t>Section</w:t>
      </w:r>
      <w:r w:rsidR="00E93435" w:rsidRPr="00395789">
        <w:rPr>
          <w:rFonts w:ascii="Arial" w:hAnsi="Arial" w:cs="Arial"/>
          <w:sz w:val="22"/>
          <w:szCs w:val="22"/>
        </w:rPr>
        <w:t xml:space="preserve">s 1, 10, 12, </w:t>
      </w:r>
      <w:r w:rsidR="003A60B1" w:rsidRPr="00395789">
        <w:rPr>
          <w:rFonts w:ascii="Arial" w:hAnsi="Arial" w:cs="Arial"/>
          <w:sz w:val="22"/>
          <w:szCs w:val="22"/>
        </w:rPr>
        <w:t>13, 16</w:t>
      </w:r>
      <w:r w:rsidR="00E93435" w:rsidRPr="00395789">
        <w:rPr>
          <w:rFonts w:ascii="Arial" w:hAnsi="Arial" w:cs="Arial"/>
          <w:sz w:val="22"/>
          <w:szCs w:val="22"/>
        </w:rPr>
        <w:t xml:space="preserve">, </w:t>
      </w:r>
      <w:r w:rsidR="00B02045" w:rsidRPr="00395789">
        <w:rPr>
          <w:rFonts w:ascii="Arial" w:hAnsi="Arial" w:cs="Arial"/>
          <w:sz w:val="22"/>
          <w:szCs w:val="22"/>
        </w:rPr>
        <w:t xml:space="preserve">and </w:t>
      </w:r>
      <w:r w:rsidR="003A60B1" w:rsidRPr="00395789">
        <w:rPr>
          <w:rFonts w:ascii="Arial" w:hAnsi="Arial" w:cs="Arial"/>
          <w:sz w:val="22"/>
          <w:szCs w:val="22"/>
        </w:rPr>
        <w:t>17</w:t>
      </w:r>
      <w:r w:rsidR="00E93435" w:rsidRPr="00395789">
        <w:rPr>
          <w:rFonts w:ascii="Arial" w:hAnsi="Arial" w:cs="Arial"/>
          <w:sz w:val="22"/>
          <w:szCs w:val="22"/>
        </w:rPr>
        <w:t xml:space="preserve">, and </w:t>
      </w:r>
      <w:r w:rsidR="00144132">
        <w:rPr>
          <w:rFonts w:ascii="Arial" w:hAnsi="Arial" w:cs="Arial"/>
          <w:sz w:val="22"/>
          <w:szCs w:val="22"/>
        </w:rPr>
        <w:t>Section</w:t>
      </w:r>
      <w:r w:rsidR="00B02045" w:rsidRPr="00395789">
        <w:rPr>
          <w:rFonts w:ascii="Arial" w:hAnsi="Arial" w:cs="Arial"/>
          <w:sz w:val="22"/>
          <w:szCs w:val="22"/>
        </w:rPr>
        <w:t xml:space="preserve">s </w:t>
      </w:r>
      <w:r w:rsidR="00340A3E">
        <w:rPr>
          <w:rFonts w:ascii="Arial" w:hAnsi="Arial" w:cs="Arial"/>
          <w:sz w:val="22"/>
          <w:szCs w:val="22"/>
        </w:rPr>
        <w:t>22</w:t>
      </w:r>
      <w:r w:rsidR="003A60B1" w:rsidRPr="00395789">
        <w:rPr>
          <w:rFonts w:ascii="Arial" w:hAnsi="Arial" w:cs="Arial"/>
          <w:sz w:val="22"/>
          <w:szCs w:val="22"/>
        </w:rPr>
        <w:t xml:space="preserve"> </w:t>
      </w:r>
      <w:r w:rsidR="00E93435" w:rsidRPr="00395789">
        <w:rPr>
          <w:rFonts w:ascii="Arial" w:hAnsi="Arial" w:cs="Arial"/>
          <w:sz w:val="22"/>
          <w:szCs w:val="22"/>
        </w:rPr>
        <w:t xml:space="preserve">through </w:t>
      </w:r>
      <w:r w:rsidR="003A60B1" w:rsidRPr="00395789">
        <w:rPr>
          <w:rFonts w:ascii="Arial" w:hAnsi="Arial" w:cs="Arial"/>
          <w:sz w:val="22"/>
          <w:szCs w:val="22"/>
        </w:rPr>
        <w:t>32</w:t>
      </w:r>
      <w:r w:rsidR="00237299" w:rsidRPr="00395789">
        <w:rPr>
          <w:rFonts w:ascii="Arial" w:hAnsi="Arial" w:cs="Arial"/>
          <w:sz w:val="22"/>
          <w:szCs w:val="22"/>
        </w:rPr>
        <w:t xml:space="preserve">, and all Exhibits to which they refer, </w:t>
      </w:r>
      <w:r w:rsidR="0082705A" w:rsidRPr="00395789">
        <w:rPr>
          <w:rFonts w:ascii="Arial" w:hAnsi="Arial" w:cs="Arial"/>
          <w:sz w:val="22"/>
          <w:szCs w:val="22"/>
        </w:rPr>
        <w:t>shall survive termination or expiration</w:t>
      </w:r>
      <w:r w:rsidR="00237299" w:rsidRPr="00395789">
        <w:rPr>
          <w:rFonts w:ascii="Arial" w:hAnsi="Arial" w:cs="Arial"/>
          <w:sz w:val="22"/>
          <w:szCs w:val="22"/>
        </w:rPr>
        <w:t xml:space="preserve"> of this Agreement</w:t>
      </w:r>
      <w:r w:rsidR="0082705A" w:rsidRPr="00395789">
        <w:rPr>
          <w:rFonts w:ascii="Arial" w:hAnsi="Arial" w:cs="Arial"/>
          <w:sz w:val="22"/>
          <w:szCs w:val="22"/>
        </w:rPr>
        <w:t>.</w:t>
      </w:r>
    </w:p>
    <w:p w14:paraId="79D94C6A" w14:textId="606FD4F0" w:rsidR="00474939" w:rsidRPr="00395789" w:rsidRDefault="008317E2" w:rsidP="002F7E20">
      <w:pPr>
        <w:pStyle w:val="Provision"/>
        <w:rPr>
          <w:rFonts w:ascii="Arial" w:hAnsi="Arial" w:cs="Arial"/>
          <w:sz w:val="22"/>
          <w:szCs w:val="22"/>
        </w:rPr>
      </w:pPr>
      <w:r>
        <w:rPr>
          <w:rFonts w:ascii="Arial" w:hAnsi="Arial" w:cs="Arial"/>
          <w:sz w:val="22"/>
          <w:szCs w:val="22"/>
        </w:rPr>
        <w:t>24</w:t>
      </w:r>
      <w:r w:rsidR="00474939" w:rsidRPr="00395789">
        <w:rPr>
          <w:rFonts w:ascii="Arial" w:hAnsi="Arial" w:cs="Arial"/>
          <w:sz w:val="22"/>
          <w:szCs w:val="22"/>
        </w:rPr>
        <w:t>.</w:t>
      </w:r>
      <w:r w:rsidR="00474939" w:rsidRPr="00395789">
        <w:rPr>
          <w:rFonts w:ascii="Arial" w:hAnsi="Arial" w:cs="Arial"/>
          <w:sz w:val="22"/>
          <w:szCs w:val="22"/>
        </w:rPr>
        <w:tab/>
      </w:r>
      <w:r w:rsidR="00B92BB6">
        <w:rPr>
          <w:rFonts w:ascii="Arial" w:hAnsi="Arial" w:cs="Arial"/>
          <w:b/>
          <w:sz w:val="22"/>
          <w:szCs w:val="22"/>
        </w:rPr>
        <w:t>Injunctive relief</w:t>
      </w:r>
      <w:r w:rsidR="00474939" w:rsidRPr="00395789">
        <w:rPr>
          <w:rFonts w:ascii="Arial" w:hAnsi="Arial" w:cs="Arial"/>
          <w:sz w:val="22"/>
          <w:szCs w:val="22"/>
        </w:rPr>
        <w:t>.</w:t>
      </w:r>
      <w:r w:rsidR="000624A7" w:rsidRPr="00395789">
        <w:rPr>
          <w:rFonts w:ascii="Arial" w:hAnsi="Arial" w:cs="Arial"/>
          <w:sz w:val="22"/>
          <w:szCs w:val="22"/>
        </w:rPr>
        <w:t xml:space="preserve"> </w:t>
      </w:r>
      <w:r w:rsidR="00474939" w:rsidRPr="00395789">
        <w:rPr>
          <w:rFonts w:ascii="Arial" w:hAnsi="Arial" w:cs="Arial"/>
          <w:sz w:val="22"/>
          <w:szCs w:val="22"/>
        </w:rPr>
        <w:t xml:space="preserve">Because of the unique nature of the </w:t>
      </w:r>
      <w:r w:rsidR="00116E94" w:rsidRPr="00395789">
        <w:rPr>
          <w:rFonts w:ascii="Arial" w:hAnsi="Arial" w:cs="Arial"/>
          <w:sz w:val="22"/>
          <w:szCs w:val="22"/>
        </w:rPr>
        <w:t>MLS</w:t>
      </w:r>
      <w:r w:rsidR="00A23650" w:rsidRPr="00395789">
        <w:rPr>
          <w:rFonts w:ascii="Arial" w:hAnsi="Arial" w:cs="Arial"/>
          <w:sz w:val="22"/>
          <w:szCs w:val="22"/>
        </w:rPr>
        <w:t xml:space="preserve"> Data</w:t>
      </w:r>
      <w:r w:rsidR="00474939" w:rsidRPr="00395789">
        <w:rPr>
          <w:rFonts w:ascii="Arial" w:hAnsi="Arial" w:cs="Arial"/>
          <w:sz w:val="22"/>
          <w:szCs w:val="22"/>
        </w:rPr>
        <w:t xml:space="preserve"> and Confidential I</w:t>
      </w:r>
      <w:r w:rsidR="007F26A7" w:rsidRPr="00395789">
        <w:rPr>
          <w:rFonts w:ascii="Arial" w:hAnsi="Arial" w:cs="Arial"/>
          <w:sz w:val="22"/>
          <w:szCs w:val="22"/>
        </w:rPr>
        <w:t xml:space="preserve">nformation, </w:t>
      </w:r>
      <w:r w:rsidR="00B818A3" w:rsidRPr="00395789">
        <w:rPr>
          <w:rFonts w:ascii="Arial" w:hAnsi="Arial" w:cs="Arial"/>
          <w:sz w:val="22"/>
          <w:szCs w:val="22"/>
        </w:rPr>
        <w:t>BPP</w:t>
      </w:r>
      <w:r w:rsidR="007F26A7" w:rsidRPr="00395789">
        <w:rPr>
          <w:rFonts w:ascii="Arial" w:hAnsi="Arial" w:cs="Arial"/>
          <w:sz w:val="22"/>
          <w:szCs w:val="22"/>
        </w:rPr>
        <w:t xml:space="preserve"> </w:t>
      </w:r>
      <w:r w:rsidR="00474939" w:rsidRPr="00395789">
        <w:rPr>
          <w:rFonts w:ascii="Arial" w:hAnsi="Arial" w:cs="Arial"/>
          <w:sz w:val="22"/>
          <w:szCs w:val="22"/>
        </w:rPr>
        <w:t>acknowledge</w:t>
      </w:r>
      <w:r w:rsidR="009967B5" w:rsidRPr="00395789">
        <w:rPr>
          <w:rFonts w:ascii="Arial" w:hAnsi="Arial" w:cs="Arial"/>
          <w:sz w:val="22"/>
          <w:szCs w:val="22"/>
        </w:rPr>
        <w:t>s</w:t>
      </w:r>
      <w:r w:rsidR="00474939" w:rsidRPr="00395789">
        <w:rPr>
          <w:rFonts w:ascii="Arial" w:hAnsi="Arial" w:cs="Arial"/>
          <w:sz w:val="22"/>
          <w:szCs w:val="22"/>
        </w:rPr>
        <w:t xml:space="preserve"> that </w:t>
      </w:r>
      <w:r w:rsidR="00116E94" w:rsidRPr="00395789">
        <w:rPr>
          <w:rFonts w:ascii="Arial" w:hAnsi="Arial" w:cs="Arial"/>
          <w:sz w:val="22"/>
          <w:szCs w:val="22"/>
        </w:rPr>
        <w:t>MLS</w:t>
      </w:r>
      <w:r w:rsidR="00474939" w:rsidRPr="00395789">
        <w:rPr>
          <w:rFonts w:ascii="Arial" w:hAnsi="Arial" w:cs="Arial"/>
          <w:sz w:val="22"/>
          <w:szCs w:val="22"/>
        </w:rPr>
        <w:t xml:space="preserve"> would suffer irreparable harm in the event that </w:t>
      </w:r>
      <w:r w:rsidR="00B818A3" w:rsidRPr="00395789">
        <w:rPr>
          <w:rFonts w:ascii="Arial" w:hAnsi="Arial" w:cs="Arial"/>
          <w:sz w:val="22"/>
          <w:szCs w:val="22"/>
        </w:rPr>
        <w:t>BPP</w:t>
      </w:r>
      <w:r w:rsidR="009967B5" w:rsidRPr="00395789">
        <w:rPr>
          <w:rFonts w:ascii="Arial" w:hAnsi="Arial" w:cs="Arial"/>
          <w:sz w:val="22"/>
          <w:szCs w:val="22"/>
        </w:rPr>
        <w:t xml:space="preserve"> </w:t>
      </w:r>
      <w:r w:rsidR="00474939" w:rsidRPr="00395789">
        <w:rPr>
          <w:rFonts w:ascii="Arial" w:hAnsi="Arial" w:cs="Arial"/>
          <w:sz w:val="22"/>
          <w:szCs w:val="22"/>
        </w:rPr>
        <w:t>breaches its obligation</w:t>
      </w:r>
      <w:r w:rsidR="00EE63AD" w:rsidRPr="00395789">
        <w:rPr>
          <w:rFonts w:ascii="Arial" w:hAnsi="Arial" w:cs="Arial"/>
          <w:sz w:val="22"/>
          <w:szCs w:val="22"/>
        </w:rPr>
        <w:t>s</w:t>
      </w:r>
      <w:r w:rsidR="00474939" w:rsidRPr="00395789">
        <w:rPr>
          <w:rFonts w:ascii="Arial" w:hAnsi="Arial" w:cs="Arial"/>
          <w:sz w:val="22"/>
          <w:szCs w:val="22"/>
        </w:rPr>
        <w:t xml:space="preserve"> under this Agreement, and </w:t>
      </w:r>
      <w:proofErr w:type="gramStart"/>
      <w:r w:rsidR="00474939" w:rsidRPr="00395789">
        <w:rPr>
          <w:rFonts w:ascii="Arial" w:hAnsi="Arial" w:cs="Arial"/>
          <w:sz w:val="22"/>
          <w:szCs w:val="22"/>
        </w:rPr>
        <w:t>that monetary damages</w:t>
      </w:r>
      <w:proofErr w:type="gramEnd"/>
      <w:r w:rsidR="00474939" w:rsidRPr="00395789">
        <w:rPr>
          <w:rFonts w:ascii="Arial" w:hAnsi="Arial" w:cs="Arial"/>
          <w:sz w:val="22"/>
          <w:szCs w:val="22"/>
        </w:rPr>
        <w:t xml:space="preserve"> would be inadequate to compensate </w:t>
      </w:r>
      <w:r w:rsidR="00116E94" w:rsidRPr="00395789">
        <w:rPr>
          <w:rFonts w:ascii="Arial" w:hAnsi="Arial" w:cs="Arial"/>
          <w:sz w:val="22"/>
          <w:szCs w:val="22"/>
        </w:rPr>
        <w:t>MLS</w:t>
      </w:r>
      <w:r w:rsidR="00474939" w:rsidRPr="00395789">
        <w:rPr>
          <w:rFonts w:ascii="Arial" w:hAnsi="Arial" w:cs="Arial"/>
          <w:sz w:val="22"/>
          <w:szCs w:val="22"/>
        </w:rPr>
        <w:t xml:space="preserve"> for a breach.</w:t>
      </w:r>
      <w:r w:rsidR="000624A7" w:rsidRPr="00395789">
        <w:rPr>
          <w:rFonts w:ascii="Arial" w:hAnsi="Arial" w:cs="Arial"/>
          <w:sz w:val="22"/>
          <w:szCs w:val="22"/>
        </w:rPr>
        <w:t xml:space="preserve"> </w:t>
      </w:r>
      <w:r w:rsidR="00116E94" w:rsidRPr="00395789">
        <w:rPr>
          <w:rFonts w:ascii="Arial" w:hAnsi="Arial" w:cs="Arial"/>
          <w:sz w:val="22"/>
          <w:szCs w:val="22"/>
        </w:rPr>
        <w:t>MLS</w:t>
      </w:r>
      <w:r w:rsidR="00474939" w:rsidRPr="00395789">
        <w:rPr>
          <w:rFonts w:ascii="Arial" w:hAnsi="Arial" w:cs="Arial"/>
          <w:sz w:val="22"/>
          <w:szCs w:val="22"/>
        </w:rPr>
        <w:t xml:space="preserve"> is therefore entitled, in addition to all other forms of relief, to injunctive relief as may be necessary to restrain any </w:t>
      </w:r>
      <w:r w:rsidR="007954C7" w:rsidRPr="00395789">
        <w:rPr>
          <w:rFonts w:ascii="Arial" w:hAnsi="Arial" w:cs="Arial"/>
          <w:sz w:val="22"/>
          <w:szCs w:val="22"/>
        </w:rPr>
        <w:t xml:space="preserve">threatened, </w:t>
      </w:r>
      <w:r w:rsidR="00474939" w:rsidRPr="00395789">
        <w:rPr>
          <w:rFonts w:ascii="Arial" w:hAnsi="Arial" w:cs="Arial"/>
          <w:sz w:val="22"/>
          <w:szCs w:val="22"/>
        </w:rPr>
        <w:t>continuing</w:t>
      </w:r>
      <w:r w:rsidR="007954C7" w:rsidRPr="00395789">
        <w:rPr>
          <w:rFonts w:ascii="Arial" w:hAnsi="Arial" w:cs="Arial"/>
          <w:sz w:val="22"/>
          <w:szCs w:val="22"/>
        </w:rPr>
        <w:t>,</w:t>
      </w:r>
      <w:r w:rsidR="00474939" w:rsidRPr="00395789">
        <w:rPr>
          <w:rFonts w:ascii="Arial" w:hAnsi="Arial" w:cs="Arial"/>
          <w:sz w:val="22"/>
          <w:szCs w:val="22"/>
        </w:rPr>
        <w:t xml:space="preserve"> or further breach by </w:t>
      </w:r>
      <w:r w:rsidR="00B818A3" w:rsidRPr="00395789">
        <w:rPr>
          <w:rFonts w:ascii="Arial" w:hAnsi="Arial" w:cs="Arial"/>
          <w:sz w:val="22"/>
          <w:szCs w:val="22"/>
        </w:rPr>
        <w:t>BPP</w:t>
      </w:r>
      <w:r w:rsidR="00743D66" w:rsidRPr="00395789">
        <w:rPr>
          <w:rFonts w:ascii="Arial" w:hAnsi="Arial" w:cs="Arial"/>
          <w:sz w:val="22"/>
          <w:szCs w:val="22"/>
        </w:rPr>
        <w:t xml:space="preserve"> </w:t>
      </w:r>
      <w:r w:rsidR="00474939" w:rsidRPr="00395789">
        <w:rPr>
          <w:rFonts w:ascii="Arial" w:hAnsi="Arial" w:cs="Arial"/>
          <w:sz w:val="22"/>
          <w:szCs w:val="22"/>
        </w:rPr>
        <w:t xml:space="preserve">without showing or proving any actual damages sustained by </w:t>
      </w:r>
      <w:r w:rsidR="00116E94" w:rsidRPr="00395789">
        <w:rPr>
          <w:rFonts w:ascii="Arial" w:hAnsi="Arial" w:cs="Arial"/>
          <w:sz w:val="22"/>
          <w:szCs w:val="22"/>
        </w:rPr>
        <w:t>MLS</w:t>
      </w:r>
      <w:r w:rsidR="00474939" w:rsidRPr="00395789">
        <w:rPr>
          <w:rFonts w:ascii="Arial" w:hAnsi="Arial" w:cs="Arial"/>
          <w:sz w:val="22"/>
          <w:szCs w:val="22"/>
        </w:rPr>
        <w:t>, and without posting any bond</w:t>
      </w:r>
      <w:r w:rsidR="009967B5" w:rsidRPr="00395789">
        <w:rPr>
          <w:rFonts w:ascii="Arial" w:hAnsi="Arial" w:cs="Arial"/>
          <w:sz w:val="22"/>
          <w:szCs w:val="22"/>
        </w:rPr>
        <w:t xml:space="preserve"> or other security</w:t>
      </w:r>
      <w:r w:rsidR="00474939" w:rsidRPr="00395789">
        <w:rPr>
          <w:rFonts w:ascii="Arial" w:hAnsi="Arial" w:cs="Arial"/>
          <w:sz w:val="22"/>
          <w:szCs w:val="22"/>
        </w:rPr>
        <w:t>.</w:t>
      </w:r>
      <w:r w:rsidR="000624A7" w:rsidRPr="00395789">
        <w:rPr>
          <w:rFonts w:ascii="Arial" w:hAnsi="Arial" w:cs="Arial"/>
          <w:sz w:val="22"/>
          <w:szCs w:val="22"/>
        </w:rPr>
        <w:t xml:space="preserve"> </w:t>
      </w:r>
    </w:p>
    <w:p w14:paraId="205585E8" w14:textId="283A0679" w:rsidR="00B135F4" w:rsidRPr="00395789" w:rsidRDefault="008317E2" w:rsidP="00B135F4">
      <w:pPr>
        <w:pStyle w:val="Provision"/>
        <w:rPr>
          <w:rFonts w:ascii="Arial" w:hAnsi="Arial" w:cs="Arial"/>
          <w:sz w:val="22"/>
          <w:szCs w:val="22"/>
        </w:rPr>
      </w:pPr>
      <w:r>
        <w:rPr>
          <w:rFonts w:ascii="Arial" w:hAnsi="Arial" w:cs="Arial"/>
          <w:sz w:val="22"/>
          <w:szCs w:val="22"/>
        </w:rPr>
        <w:t>25</w:t>
      </w:r>
      <w:r w:rsidR="00B135F4" w:rsidRPr="00395789">
        <w:rPr>
          <w:rFonts w:ascii="Arial" w:hAnsi="Arial" w:cs="Arial"/>
          <w:sz w:val="22"/>
          <w:szCs w:val="22"/>
        </w:rPr>
        <w:t>.</w:t>
      </w:r>
      <w:r w:rsidR="00B135F4" w:rsidRPr="00395789">
        <w:rPr>
          <w:rFonts w:ascii="Arial" w:hAnsi="Arial" w:cs="Arial"/>
          <w:sz w:val="22"/>
          <w:szCs w:val="22"/>
        </w:rPr>
        <w:tab/>
      </w:r>
      <w:r w:rsidR="00B135F4" w:rsidRPr="00395789">
        <w:rPr>
          <w:rFonts w:ascii="Arial" w:hAnsi="Arial" w:cs="Arial"/>
          <w:b/>
          <w:sz w:val="22"/>
          <w:szCs w:val="22"/>
        </w:rPr>
        <w:t>Limitation of liability/exclusion of warranties.</w:t>
      </w:r>
      <w:r w:rsidR="000624A7" w:rsidRPr="00395789">
        <w:rPr>
          <w:rFonts w:ascii="Arial" w:hAnsi="Arial" w:cs="Arial"/>
          <w:sz w:val="22"/>
          <w:szCs w:val="22"/>
        </w:rPr>
        <w:t xml:space="preserve"> </w:t>
      </w:r>
      <w:r w:rsidR="00B135F4" w:rsidRPr="00395789">
        <w:rPr>
          <w:rFonts w:ascii="Arial" w:hAnsi="Arial" w:cs="Arial"/>
          <w:b/>
          <w:caps/>
          <w:sz w:val="22"/>
          <w:szCs w:val="22"/>
        </w:rPr>
        <w:t xml:space="preserve">In no event shall </w:t>
      </w:r>
      <w:r w:rsidR="0058166E">
        <w:rPr>
          <w:rFonts w:ascii="Arial" w:hAnsi="Arial" w:cs="Arial"/>
          <w:b/>
          <w:sz w:val="22"/>
          <w:szCs w:val="22"/>
        </w:rPr>
        <w:t>EITHER PARTY</w:t>
      </w:r>
      <w:r w:rsidR="0058166E" w:rsidRPr="00395789">
        <w:rPr>
          <w:rFonts w:ascii="Arial" w:hAnsi="Arial" w:cs="Arial"/>
          <w:b/>
          <w:caps/>
          <w:sz w:val="22"/>
          <w:szCs w:val="22"/>
        </w:rPr>
        <w:t xml:space="preserve"> </w:t>
      </w:r>
      <w:r w:rsidR="00B135F4" w:rsidRPr="00395789">
        <w:rPr>
          <w:rFonts w:ascii="Arial" w:hAnsi="Arial" w:cs="Arial"/>
          <w:b/>
          <w:caps/>
          <w:sz w:val="22"/>
          <w:szCs w:val="22"/>
        </w:rPr>
        <w:t xml:space="preserve">be liable to </w:t>
      </w:r>
      <w:r w:rsidR="0058166E">
        <w:rPr>
          <w:rFonts w:ascii="Arial" w:hAnsi="Arial" w:cs="Arial"/>
          <w:b/>
          <w:caps/>
          <w:sz w:val="22"/>
          <w:szCs w:val="22"/>
        </w:rPr>
        <w:t>THE OTHER</w:t>
      </w:r>
      <w:r w:rsidR="0058166E" w:rsidRPr="00395789">
        <w:rPr>
          <w:rFonts w:ascii="Arial" w:hAnsi="Arial" w:cs="Arial"/>
          <w:b/>
          <w:caps/>
          <w:sz w:val="22"/>
          <w:szCs w:val="22"/>
        </w:rPr>
        <w:t xml:space="preserve"> </w:t>
      </w:r>
      <w:r w:rsidR="00B135F4" w:rsidRPr="00395789">
        <w:rPr>
          <w:rFonts w:ascii="Arial" w:hAnsi="Arial" w:cs="Arial"/>
          <w:b/>
          <w:caps/>
          <w:sz w:val="22"/>
          <w:szCs w:val="22"/>
        </w:rPr>
        <w:t xml:space="preserve">for </w:t>
      </w:r>
      <w:r w:rsidR="00237299" w:rsidRPr="00395789">
        <w:rPr>
          <w:rFonts w:ascii="Arial" w:hAnsi="Arial" w:cs="Arial"/>
          <w:b/>
          <w:caps/>
          <w:sz w:val="22"/>
          <w:szCs w:val="22"/>
        </w:rPr>
        <w:t xml:space="preserve">any indirect, special, incidental, consequential or punitive </w:t>
      </w:r>
      <w:r w:rsidR="00B135F4" w:rsidRPr="00395789">
        <w:rPr>
          <w:rFonts w:ascii="Arial" w:hAnsi="Arial" w:cs="Arial"/>
          <w:b/>
          <w:caps/>
          <w:sz w:val="22"/>
          <w:szCs w:val="22"/>
        </w:rPr>
        <w:t>damages of any kind whatsoever arising from any breach of this Agreement</w:t>
      </w:r>
      <w:r w:rsidR="00237299" w:rsidRPr="00395789">
        <w:rPr>
          <w:rFonts w:ascii="Arial" w:hAnsi="Arial" w:cs="Arial"/>
          <w:b/>
          <w:caps/>
          <w:sz w:val="22"/>
          <w:szCs w:val="22"/>
        </w:rPr>
        <w:t xml:space="preserve">, even if </w:t>
      </w:r>
      <w:r w:rsidR="0058166E">
        <w:rPr>
          <w:rFonts w:ascii="Arial" w:hAnsi="Arial" w:cs="Arial"/>
          <w:b/>
          <w:sz w:val="22"/>
          <w:szCs w:val="22"/>
        </w:rPr>
        <w:t>A PARTY</w:t>
      </w:r>
      <w:r w:rsidR="0058166E" w:rsidRPr="00395789">
        <w:rPr>
          <w:rFonts w:ascii="Arial" w:hAnsi="Arial" w:cs="Arial"/>
          <w:b/>
          <w:caps/>
          <w:sz w:val="22"/>
          <w:szCs w:val="22"/>
        </w:rPr>
        <w:t xml:space="preserve"> </w:t>
      </w:r>
      <w:r w:rsidR="00237299" w:rsidRPr="00395789">
        <w:rPr>
          <w:rFonts w:ascii="Arial" w:hAnsi="Arial" w:cs="Arial"/>
          <w:b/>
          <w:caps/>
          <w:sz w:val="22"/>
          <w:szCs w:val="22"/>
        </w:rPr>
        <w:t>has been advised of the possibility of such damages</w:t>
      </w:r>
      <w:r w:rsidR="00B135F4" w:rsidRPr="00395789">
        <w:rPr>
          <w:rFonts w:ascii="Arial" w:hAnsi="Arial" w:cs="Arial"/>
          <w:b/>
          <w:caps/>
          <w:sz w:val="22"/>
          <w:szCs w:val="22"/>
        </w:rPr>
        <w:t xml:space="preserve">; </w:t>
      </w:r>
      <w:r w:rsidR="0058166E">
        <w:rPr>
          <w:rFonts w:ascii="Arial" w:hAnsi="Arial" w:cs="Arial"/>
          <w:b/>
          <w:caps/>
          <w:sz w:val="22"/>
          <w:szCs w:val="22"/>
        </w:rPr>
        <w:t>EACH PARTY’S</w:t>
      </w:r>
      <w:r w:rsidR="0058166E" w:rsidRPr="00395789">
        <w:rPr>
          <w:rFonts w:ascii="Arial" w:hAnsi="Arial" w:cs="Arial"/>
          <w:b/>
          <w:caps/>
          <w:sz w:val="22"/>
          <w:szCs w:val="22"/>
        </w:rPr>
        <w:t xml:space="preserve"> </w:t>
      </w:r>
      <w:r w:rsidR="00B135F4" w:rsidRPr="00395789">
        <w:rPr>
          <w:rFonts w:ascii="Arial" w:hAnsi="Arial" w:cs="Arial"/>
          <w:b/>
          <w:caps/>
          <w:sz w:val="22"/>
          <w:szCs w:val="22"/>
        </w:rPr>
        <w:t xml:space="preserve">sole </w:t>
      </w:r>
      <w:r w:rsidR="00237299" w:rsidRPr="00395789">
        <w:rPr>
          <w:rFonts w:ascii="Arial" w:hAnsi="Arial" w:cs="Arial"/>
          <w:b/>
          <w:caps/>
          <w:sz w:val="22"/>
          <w:szCs w:val="22"/>
        </w:rPr>
        <w:t>remedies</w:t>
      </w:r>
      <w:r w:rsidR="00DE669F" w:rsidRPr="00395789">
        <w:rPr>
          <w:rFonts w:ascii="Arial" w:hAnsi="Arial" w:cs="Arial"/>
          <w:b/>
          <w:caps/>
          <w:sz w:val="22"/>
          <w:szCs w:val="22"/>
        </w:rPr>
        <w:t xml:space="preserve"> </w:t>
      </w:r>
      <w:r w:rsidR="00B135F4" w:rsidRPr="00395789">
        <w:rPr>
          <w:rFonts w:ascii="Arial" w:hAnsi="Arial" w:cs="Arial"/>
          <w:b/>
          <w:caps/>
          <w:sz w:val="22"/>
          <w:szCs w:val="22"/>
        </w:rPr>
        <w:t xml:space="preserve">against </w:t>
      </w:r>
      <w:r w:rsidR="0058166E">
        <w:rPr>
          <w:rFonts w:ascii="Arial" w:hAnsi="Arial" w:cs="Arial"/>
          <w:b/>
          <w:sz w:val="22"/>
          <w:szCs w:val="22"/>
        </w:rPr>
        <w:t>THE OTHER</w:t>
      </w:r>
      <w:r w:rsidR="0058166E" w:rsidRPr="00395789">
        <w:rPr>
          <w:rFonts w:ascii="Arial" w:hAnsi="Arial" w:cs="Arial"/>
          <w:b/>
          <w:caps/>
          <w:sz w:val="22"/>
          <w:szCs w:val="22"/>
        </w:rPr>
        <w:t xml:space="preserve"> </w:t>
      </w:r>
      <w:r w:rsidR="00B135F4" w:rsidRPr="00395789">
        <w:rPr>
          <w:rFonts w:ascii="Arial" w:hAnsi="Arial" w:cs="Arial"/>
          <w:b/>
          <w:caps/>
          <w:sz w:val="22"/>
          <w:szCs w:val="22"/>
        </w:rPr>
        <w:t>hereunder shall be termination of this Agreement</w:t>
      </w:r>
      <w:r w:rsidR="00237299" w:rsidRPr="00395789">
        <w:rPr>
          <w:rFonts w:ascii="Arial" w:hAnsi="Arial" w:cs="Arial"/>
          <w:b/>
          <w:caps/>
          <w:sz w:val="22"/>
          <w:szCs w:val="22"/>
        </w:rPr>
        <w:t xml:space="preserve"> and direct damages not </w:t>
      </w:r>
      <w:r w:rsidR="00DE669F" w:rsidRPr="00395789">
        <w:rPr>
          <w:rFonts w:ascii="Arial" w:hAnsi="Arial" w:cs="Arial"/>
          <w:b/>
          <w:caps/>
          <w:sz w:val="22"/>
          <w:szCs w:val="22"/>
        </w:rPr>
        <w:t xml:space="preserve">in excess of the amounts </w:t>
      </w:r>
      <w:r w:rsidR="00BC6804">
        <w:rPr>
          <w:rFonts w:ascii="Arial" w:hAnsi="Arial" w:cs="Arial"/>
          <w:b/>
          <w:caps/>
          <w:sz w:val="22"/>
          <w:szCs w:val="22"/>
        </w:rPr>
        <w:t xml:space="preserve">MLS </w:t>
      </w:r>
      <w:r w:rsidR="00DE669F" w:rsidRPr="00395789">
        <w:rPr>
          <w:rFonts w:ascii="Arial" w:hAnsi="Arial" w:cs="Arial"/>
          <w:b/>
          <w:caps/>
          <w:sz w:val="22"/>
          <w:szCs w:val="22"/>
        </w:rPr>
        <w:t xml:space="preserve">has paid to </w:t>
      </w:r>
      <w:r w:rsidR="00BC6804">
        <w:rPr>
          <w:rFonts w:ascii="Arial" w:hAnsi="Arial" w:cs="Arial"/>
          <w:b/>
          <w:sz w:val="22"/>
          <w:szCs w:val="22"/>
        </w:rPr>
        <w:t xml:space="preserve">BPP </w:t>
      </w:r>
      <w:r w:rsidR="00DE669F" w:rsidRPr="00395789">
        <w:rPr>
          <w:rFonts w:ascii="Arial" w:hAnsi="Arial" w:cs="Arial"/>
          <w:b/>
          <w:caps/>
          <w:sz w:val="22"/>
          <w:szCs w:val="22"/>
        </w:rPr>
        <w:t xml:space="preserve">hereunder in the 12 months immediately preceding the first event giving rise to any claim </w:t>
      </w:r>
      <w:r w:rsidR="00743D66" w:rsidRPr="00395789">
        <w:rPr>
          <w:rFonts w:ascii="Arial" w:hAnsi="Arial" w:cs="Arial"/>
          <w:b/>
          <w:caps/>
          <w:sz w:val="22"/>
          <w:szCs w:val="22"/>
        </w:rPr>
        <w:t>F</w:t>
      </w:r>
      <w:r w:rsidR="00DE669F" w:rsidRPr="00395789">
        <w:rPr>
          <w:rFonts w:ascii="Arial" w:hAnsi="Arial" w:cs="Arial"/>
          <w:b/>
          <w:caps/>
          <w:sz w:val="22"/>
          <w:szCs w:val="22"/>
        </w:rPr>
        <w:t>or breach.</w:t>
      </w:r>
      <w:r w:rsidR="000624A7" w:rsidRPr="00395789">
        <w:rPr>
          <w:rFonts w:ascii="Arial" w:hAnsi="Arial" w:cs="Arial"/>
          <w:b/>
          <w:caps/>
          <w:sz w:val="22"/>
          <w:szCs w:val="22"/>
        </w:rPr>
        <w:t xml:space="preserve"> </w:t>
      </w:r>
      <w:r w:rsidR="0058166E">
        <w:rPr>
          <w:rFonts w:ascii="Arial" w:hAnsi="Arial" w:cs="Arial"/>
          <w:b/>
          <w:sz w:val="22"/>
          <w:szCs w:val="22"/>
        </w:rPr>
        <w:t>EACH PARTY</w:t>
      </w:r>
      <w:r w:rsidR="0058166E" w:rsidRPr="00395789">
        <w:rPr>
          <w:rFonts w:ascii="Arial" w:hAnsi="Arial" w:cs="Arial"/>
          <w:b/>
          <w:caps/>
          <w:sz w:val="22"/>
          <w:szCs w:val="22"/>
        </w:rPr>
        <w:t xml:space="preserve"> </w:t>
      </w:r>
      <w:r w:rsidR="00B135F4" w:rsidRPr="00395789">
        <w:rPr>
          <w:rFonts w:ascii="Arial" w:hAnsi="Arial" w:cs="Arial"/>
          <w:b/>
          <w:caps/>
          <w:sz w:val="22"/>
          <w:szCs w:val="22"/>
        </w:rPr>
        <w:t>disclaims ALL representations and warranties except those expressly set forth in this Agreement.</w:t>
      </w:r>
      <w:r w:rsidR="00506347" w:rsidRPr="00395789">
        <w:rPr>
          <w:rFonts w:ascii="Arial" w:hAnsi="Arial" w:cs="Arial"/>
          <w:b/>
          <w:caps/>
          <w:sz w:val="22"/>
          <w:szCs w:val="22"/>
        </w:rPr>
        <w:t xml:space="preserve"> </w:t>
      </w:r>
      <w:r w:rsidR="007954C7" w:rsidRPr="00395789">
        <w:rPr>
          <w:rFonts w:ascii="Arial" w:hAnsi="Arial" w:cs="Arial"/>
          <w:b/>
          <w:caps/>
          <w:sz w:val="22"/>
          <w:szCs w:val="22"/>
        </w:rPr>
        <w:t xml:space="preserve">This </w:t>
      </w:r>
      <w:r w:rsidR="00144132">
        <w:rPr>
          <w:rFonts w:ascii="Arial" w:hAnsi="Arial" w:cs="Arial"/>
          <w:b/>
          <w:caps/>
          <w:sz w:val="22"/>
          <w:szCs w:val="22"/>
        </w:rPr>
        <w:t>Section</w:t>
      </w:r>
      <w:r w:rsidR="007954C7" w:rsidRPr="00395789">
        <w:rPr>
          <w:rFonts w:ascii="Arial" w:hAnsi="Arial" w:cs="Arial"/>
          <w:b/>
          <w:caps/>
          <w:sz w:val="22"/>
          <w:szCs w:val="22"/>
        </w:rPr>
        <w:t xml:space="preserve"> sets out </w:t>
      </w:r>
      <w:r w:rsidR="0058166E">
        <w:rPr>
          <w:rFonts w:ascii="Arial" w:hAnsi="Arial" w:cs="Arial"/>
          <w:b/>
          <w:caps/>
          <w:sz w:val="22"/>
          <w:szCs w:val="22"/>
        </w:rPr>
        <w:t>EACH PARTY’S</w:t>
      </w:r>
      <w:r w:rsidR="0058166E" w:rsidRPr="00395789">
        <w:rPr>
          <w:rFonts w:ascii="Arial" w:hAnsi="Arial" w:cs="Arial"/>
          <w:b/>
          <w:caps/>
          <w:sz w:val="22"/>
          <w:szCs w:val="22"/>
        </w:rPr>
        <w:t xml:space="preserve"> </w:t>
      </w:r>
      <w:r w:rsidR="007954C7" w:rsidRPr="00395789">
        <w:rPr>
          <w:rFonts w:ascii="Arial" w:hAnsi="Arial" w:cs="Arial"/>
          <w:b/>
          <w:caps/>
          <w:sz w:val="22"/>
          <w:szCs w:val="22"/>
        </w:rPr>
        <w:t xml:space="preserve">exclusive remedies, and UNDER NO CIRCUMSTANCES SHALL </w:t>
      </w:r>
      <w:r w:rsidR="0058166E">
        <w:rPr>
          <w:rFonts w:ascii="Arial" w:hAnsi="Arial" w:cs="Arial"/>
          <w:b/>
          <w:caps/>
          <w:sz w:val="22"/>
          <w:szCs w:val="22"/>
        </w:rPr>
        <w:t>EITHER PARTY</w:t>
      </w:r>
      <w:r w:rsidR="0058166E" w:rsidRPr="00395789">
        <w:rPr>
          <w:rFonts w:ascii="Arial" w:hAnsi="Arial" w:cs="Arial"/>
          <w:b/>
          <w:caps/>
          <w:sz w:val="22"/>
          <w:szCs w:val="22"/>
        </w:rPr>
        <w:t xml:space="preserve"> </w:t>
      </w:r>
      <w:r w:rsidR="007954C7" w:rsidRPr="00395789">
        <w:rPr>
          <w:rFonts w:ascii="Arial" w:hAnsi="Arial" w:cs="Arial"/>
          <w:b/>
          <w:caps/>
          <w:sz w:val="22"/>
          <w:szCs w:val="22"/>
        </w:rPr>
        <w:t>BE ENTITLED TO EQUITABLE REMEDIES, EXCEPT IN</w:t>
      </w:r>
      <w:r w:rsidR="00C12F5A" w:rsidRPr="00395789">
        <w:rPr>
          <w:rFonts w:ascii="Arial" w:hAnsi="Arial" w:cs="Arial"/>
          <w:b/>
          <w:caps/>
          <w:sz w:val="22"/>
          <w:szCs w:val="22"/>
        </w:rPr>
        <w:t xml:space="preserve"> THE </w:t>
      </w:r>
      <w:r w:rsidR="007954C7" w:rsidRPr="00395789">
        <w:rPr>
          <w:rFonts w:ascii="Arial" w:hAnsi="Arial" w:cs="Arial"/>
          <w:b/>
          <w:caps/>
          <w:sz w:val="22"/>
          <w:szCs w:val="22"/>
        </w:rPr>
        <w:t xml:space="preserve">EVENT </w:t>
      </w:r>
      <w:r w:rsidR="0058166E">
        <w:rPr>
          <w:rFonts w:ascii="Arial" w:hAnsi="Arial" w:cs="Arial"/>
          <w:b/>
          <w:sz w:val="22"/>
          <w:szCs w:val="22"/>
        </w:rPr>
        <w:t>EITHER PARTY</w:t>
      </w:r>
      <w:r w:rsidR="0058166E" w:rsidRPr="00395789">
        <w:rPr>
          <w:rFonts w:ascii="Arial" w:hAnsi="Arial" w:cs="Arial"/>
          <w:b/>
          <w:caps/>
          <w:sz w:val="22"/>
          <w:szCs w:val="22"/>
        </w:rPr>
        <w:t xml:space="preserve"> </w:t>
      </w:r>
      <w:r w:rsidR="007954C7" w:rsidRPr="00395789">
        <w:rPr>
          <w:rFonts w:ascii="Arial" w:hAnsi="Arial" w:cs="Arial"/>
          <w:b/>
          <w:caps/>
          <w:sz w:val="22"/>
          <w:szCs w:val="22"/>
        </w:rPr>
        <w:t xml:space="preserve">BREACHES OR THREATENS TO BREACH </w:t>
      </w:r>
      <w:r w:rsidR="00144132">
        <w:rPr>
          <w:rFonts w:ascii="Arial" w:hAnsi="Arial" w:cs="Arial"/>
          <w:b/>
          <w:caps/>
          <w:sz w:val="22"/>
          <w:szCs w:val="22"/>
        </w:rPr>
        <w:t>Section</w:t>
      </w:r>
      <w:r w:rsidR="007954C7" w:rsidRPr="00395789">
        <w:rPr>
          <w:rFonts w:ascii="Arial" w:hAnsi="Arial" w:cs="Arial"/>
          <w:b/>
          <w:caps/>
          <w:sz w:val="22"/>
          <w:szCs w:val="22"/>
        </w:rPr>
        <w:t xml:space="preserve"> </w:t>
      </w:r>
      <w:r w:rsidR="003A60B1" w:rsidRPr="00395789">
        <w:rPr>
          <w:rFonts w:ascii="Arial" w:hAnsi="Arial" w:cs="Arial"/>
          <w:b/>
          <w:caps/>
          <w:sz w:val="22"/>
          <w:szCs w:val="22"/>
        </w:rPr>
        <w:t>16</w:t>
      </w:r>
      <w:r w:rsidR="00BC6804">
        <w:rPr>
          <w:rFonts w:ascii="Arial" w:hAnsi="Arial" w:cs="Arial"/>
          <w:b/>
          <w:caps/>
          <w:sz w:val="22"/>
          <w:szCs w:val="22"/>
        </w:rPr>
        <w:t xml:space="preserve"> OR SECTION 17</w:t>
      </w:r>
      <w:r w:rsidR="0058166E">
        <w:rPr>
          <w:rFonts w:ascii="Arial" w:hAnsi="Arial" w:cs="Arial"/>
          <w:b/>
          <w:caps/>
          <w:sz w:val="22"/>
          <w:szCs w:val="22"/>
        </w:rPr>
        <w:t xml:space="preserve"> OR AS PROVIDED IN SECTION 24</w:t>
      </w:r>
      <w:r w:rsidR="007954C7" w:rsidRPr="00395789">
        <w:rPr>
          <w:rFonts w:ascii="Arial" w:hAnsi="Arial" w:cs="Arial"/>
          <w:b/>
          <w:caps/>
          <w:sz w:val="22"/>
          <w:szCs w:val="22"/>
        </w:rPr>
        <w:t xml:space="preserve">. </w:t>
      </w:r>
      <w:r w:rsidR="0058166E">
        <w:rPr>
          <w:rFonts w:ascii="Arial" w:hAnsi="Arial" w:cs="Arial"/>
          <w:b/>
          <w:sz w:val="22"/>
          <w:szCs w:val="22"/>
        </w:rPr>
        <w:t>EACH PARTY</w:t>
      </w:r>
      <w:r w:rsidR="0058166E" w:rsidRPr="00395789">
        <w:rPr>
          <w:rFonts w:ascii="Arial" w:hAnsi="Arial" w:cs="Arial"/>
          <w:b/>
          <w:sz w:val="22"/>
          <w:szCs w:val="22"/>
        </w:rPr>
        <w:t xml:space="preserve"> </w:t>
      </w:r>
      <w:r w:rsidR="00F43D9C" w:rsidRPr="00395789">
        <w:rPr>
          <w:rFonts w:ascii="Arial" w:hAnsi="Arial" w:cs="Arial"/>
          <w:b/>
          <w:sz w:val="22"/>
          <w:szCs w:val="22"/>
        </w:rPr>
        <w:t>MAKES NO WARRANTY, INCLUDING THOSE OF TITLE, AVAILABILITY, OR NON-INFRINGEMENT, REGARDING MARKS LICENSED UNDER THIS AGREEMENT, IF ANY.</w:t>
      </w:r>
    </w:p>
    <w:p w14:paraId="0BFED174" w14:textId="2152FF4E" w:rsidR="00474939" w:rsidRPr="00395789" w:rsidRDefault="008317E2" w:rsidP="002F7E20">
      <w:pPr>
        <w:pStyle w:val="Provision"/>
        <w:rPr>
          <w:rFonts w:ascii="Arial" w:hAnsi="Arial" w:cs="Arial"/>
          <w:sz w:val="22"/>
          <w:szCs w:val="22"/>
        </w:rPr>
      </w:pPr>
      <w:r>
        <w:rPr>
          <w:rFonts w:ascii="Arial" w:hAnsi="Arial" w:cs="Arial"/>
          <w:sz w:val="22"/>
          <w:szCs w:val="22"/>
        </w:rPr>
        <w:t>26</w:t>
      </w:r>
      <w:r w:rsidR="00474939" w:rsidRPr="00395789">
        <w:rPr>
          <w:rFonts w:ascii="Arial" w:hAnsi="Arial" w:cs="Arial"/>
          <w:sz w:val="22"/>
          <w:szCs w:val="22"/>
        </w:rPr>
        <w:t>.</w:t>
      </w:r>
      <w:r w:rsidR="00474939" w:rsidRPr="00395789">
        <w:rPr>
          <w:rFonts w:ascii="Arial" w:hAnsi="Arial" w:cs="Arial"/>
          <w:sz w:val="22"/>
          <w:szCs w:val="22"/>
        </w:rPr>
        <w:tab/>
      </w:r>
      <w:r w:rsidR="00474939" w:rsidRPr="00395789">
        <w:rPr>
          <w:rFonts w:ascii="Arial" w:hAnsi="Arial" w:cs="Arial"/>
          <w:b/>
          <w:sz w:val="22"/>
          <w:szCs w:val="22"/>
        </w:rPr>
        <w:t>Attorney’s fees</w:t>
      </w:r>
      <w:r w:rsidR="00474939" w:rsidRPr="00395789">
        <w:rPr>
          <w:rFonts w:ascii="Arial" w:hAnsi="Arial" w:cs="Arial"/>
          <w:sz w:val="22"/>
          <w:szCs w:val="22"/>
        </w:rPr>
        <w:t>.</w:t>
      </w:r>
      <w:r w:rsidR="000624A7" w:rsidRPr="00395789">
        <w:rPr>
          <w:rFonts w:ascii="Arial" w:hAnsi="Arial" w:cs="Arial"/>
          <w:sz w:val="22"/>
          <w:szCs w:val="22"/>
        </w:rPr>
        <w:t xml:space="preserve"> </w:t>
      </w:r>
      <w:r w:rsidR="00474939" w:rsidRPr="00395789">
        <w:rPr>
          <w:rFonts w:ascii="Arial" w:hAnsi="Arial" w:cs="Arial"/>
          <w:sz w:val="22"/>
          <w:szCs w:val="22"/>
        </w:rPr>
        <w:t xml:space="preserve">If </w:t>
      </w:r>
      <w:r w:rsidR="00E857AE" w:rsidRPr="00395789">
        <w:rPr>
          <w:rFonts w:ascii="Arial" w:hAnsi="Arial" w:cs="Arial"/>
          <w:sz w:val="22"/>
          <w:szCs w:val="22"/>
        </w:rPr>
        <w:t xml:space="preserve">any party </w:t>
      </w:r>
      <w:r w:rsidR="00474939" w:rsidRPr="00395789">
        <w:rPr>
          <w:rFonts w:ascii="Arial" w:hAnsi="Arial" w:cs="Arial"/>
          <w:sz w:val="22"/>
          <w:szCs w:val="22"/>
        </w:rPr>
        <w:t>prevails in any action to enforce or interpret this Agreement or any provision hereof</w:t>
      </w:r>
      <w:r w:rsidR="00B135F4" w:rsidRPr="00395789">
        <w:rPr>
          <w:rFonts w:ascii="Arial" w:hAnsi="Arial" w:cs="Arial"/>
          <w:sz w:val="22"/>
          <w:szCs w:val="22"/>
        </w:rPr>
        <w:t>, it shall be entitled to its</w:t>
      </w:r>
      <w:r w:rsidR="00E857AE" w:rsidRPr="00395789">
        <w:rPr>
          <w:rFonts w:ascii="Arial" w:hAnsi="Arial" w:cs="Arial"/>
          <w:sz w:val="22"/>
          <w:szCs w:val="22"/>
        </w:rPr>
        <w:t xml:space="preserve"> </w:t>
      </w:r>
      <w:r w:rsidR="00474939" w:rsidRPr="00395789">
        <w:rPr>
          <w:rFonts w:ascii="Arial" w:hAnsi="Arial" w:cs="Arial"/>
          <w:sz w:val="22"/>
          <w:szCs w:val="22"/>
        </w:rPr>
        <w:t>reasonable attorney’s fees and costs for such legal action.</w:t>
      </w:r>
    </w:p>
    <w:p w14:paraId="49B5FD25" w14:textId="6292A4BE" w:rsidR="002276D1" w:rsidRPr="00395789" w:rsidRDefault="008317E2" w:rsidP="002F7E20">
      <w:pPr>
        <w:pStyle w:val="Provision"/>
        <w:rPr>
          <w:rFonts w:ascii="Arial" w:hAnsi="Arial" w:cs="Arial"/>
          <w:sz w:val="22"/>
          <w:szCs w:val="22"/>
        </w:rPr>
      </w:pPr>
      <w:r>
        <w:rPr>
          <w:rFonts w:ascii="Arial" w:hAnsi="Arial" w:cs="Arial"/>
          <w:sz w:val="22"/>
          <w:szCs w:val="22"/>
        </w:rPr>
        <w:t>27</w:t>
      </w:r>
      <w:r w:rsidR="002276D1" w:rsidRPr="00395789">
        <w:rPr>
          <w:rFonts w:ascii="Arial" w:hAnsi="Arial" w:cs="Arial"/>
          <w:sz w:val="22"/>
          <w:szCs w:val="22"/>
        </w:rPr>
        <w:t>.</w:t>
      </w:r>
      <w:r w:rsidR="002276D1" w:rsidRPr="00395789">
        <w:rPr>
          <w:rFonts w:ascii="Arial" w:hAnsi="Arial" w:cs="Arial"/>
          <w:sz w:val="22"/>
          <w:szCs w:val="22"/>
        </w:rPr>
        <w:tab/>
      </w:r>
      <w:r w:rsidR="002276D1" w:rsidRPr="00395789">
        <w:rPr>
          <w:rFonts w:ascii="Arial" w:hAnsi="Arial" w:cs="Arial"/>
          <w:b/>
          <w:sz w:val="22"/>
          <w:szCs w:val="22"/>
        </w:rPr>
        <w:t>Indemnification.</w:t>
      </w:r>
      <w:r w:rsidR="000624A7" w:rsidRPr="00395789">
        <w:rPr>
          <w:rFonts w:ascii="Arial" w:hAnsi="Arial" w:cs="Arial"/>
          <w:sz w:val="22"/>
          <w:szCs w:val="22"/>
        </w:rPr>
        <w:t xml:space="preserve"> </w:t>
      </w:r>
      <w:r w:rsidR="00DE669F" w:rsidRPr="00395789">
        <w:rPr>
          <w:rFonts w:ascii="Arial" w:hAnsi="Arial" w:cs="Arial"/>
          <w:sz w:val="22"/>
          <w:szCs w:val="22"/>
        </w:rPr>
        <w:t xml:space="preserve">Subject to </w:t>
      </w:r>
      <w:r w:rsidR="00144132">
        <w:rPr>
          <w:rFonts w:ascii="Arial" w:hAnsi="Arial" w:cs="Arial"/>
          <w:sz w:val="22"/>
          <w:szCs w:val="22"/>
        </w:rPr>
        <w:t>Section</w:t>
      </w:r>
      <w:r w:rsidR="00DE669F" w:rsidRPr="00395789">
        <w:rPr>
          <w:rFonts w:ascii="Arial" w:hAnsi="Arial" w:cs="Arial"/>
          <w:sz w:val="22"/>
          <w:szCs w:val="22"/>
        </w:rPr>
        <w:t xml:space="preserve"> </w:t>
      </w:r>
      <w:r w:rsidR="00340A3E">
        <w:rPr>
          <w:rFonts w:ascii="Arial" w:hAnsi="Arial" w:cs="Arial"/>
          <w:sz w:val="22"/>
          <w:szCs w:val="22"/>
        </w:rPr>
        <w:t>25</w:t>
      </w:r>
      <w:r w:rsidR="00DE669F" w:rsidRPr="00395789">
        <w:rPr>
          <w:rFonts w:ascii="Arial" w:hAnsi="Arial" w:cs="Arial"/>
          <w:sz w:val="22"/>
          <w:szCs w:val="22"/>
        </w:rPr>
        <w:t>, i</w:t>
      </w:r>
      <w:r w:rsidR="002276D1" w:rsidRPr="00395789">
        <w:rPr>
          <w:rFonts w:ascii="Arial" w:hAnsi="Arial" w:cs="Arial"/>
          <w:sz w:val="22"/>
          <w:szCs w:val="22"/>
        </w:rPr>
        <w:t>n the event any party breaches any provision of this Agreement</w:t>
      </w:r>
      <w:r w:rsidR="00FC56EF" w:rsidRPr="00395789">
        <w:rPr>
          <w:rFonts w:ascii="Arial" w:hAnsi="Arial" w:cs="Arial"/>
          <w:sz w:val="22"/>
          <w:szCs w:val="22"/>
        </w:rPr>
        <w:t>,</w:t>
      </w:r>
      <w:r w:rsidR="002276D1" w:rsidRPr="00395789">
        <w:rPr>
          <w:rFonts w:ascii="Arial" w:hAnsi="Arial" w:cs="Arial"/>
          <w:sz w:val="22"/>
          <w:szCs w:val="22"/>
        </w:rPr>
        <w:t xml:space="preserve"> that party (the </w:t>
      </w:r>
      <w:r w:rsidR="00E93435" w:rsidRPr="00395789">
        <w:rPr>
          <w:rFonts w:ascii="Arial" w:hAnsi="Arial" w:cs="Arial"/>
          <w:sz w:val="22"/>
          <w:szCs w:val="22"/>
        </w:rPr>
        <w:t>“</w:t>
      </w:r>
      <w:r w:rsidR="002276D1" w:rsidRPr="00395789">
        <w:rPr>
          <w:rFonts w:ascii="Arial" w:hAnsi="Arial" w:cs="Arial"/>
          <w:sz w:val="22"/>
          <w:szCs w:val="22"/>
        </w:rPr>
        <w:t>Indemnifying Party</w:t>
      </w:r>
      <w:r w:rsidR="00E93435" w:rsidRPr="00395789">
        <w:rPr>
          <w:rFonts w:ascii="Arial" w:hAnsi="Arial" w:cs="Arial"/>
          <w:sz w:val="22"/>
          <w:szCs w:val="22"/>
        </w:rPr>
        <w:t>”</w:t>
      </w:r>
      <w:r w:rsidR="002276D1" w:rsidRPr="00395789">
        <w:rPr>
          <w:rFonts w:ascii="Arial" w:hAnsi="Arial" w:cs="Arial"/>
          <w:sz w:val="22"/>
          <w:szCs w:val="22"/>
        </w:rPr>
        <w:t>) shall indemnify</w:t>
      </w:r>
      <w:r w:rsidR="00395169" w:rsidRPr="00395789">
        <w:rPr>
          <w:rFonts w:ascii="Arial" w:hAnsi="Arial" w:cs="Arial"/>
          <w:sz w:val="22"/>
          <w:szCs w:val="22"/>
        </w:rPr>
        <w:t xml:space="preserve"> and </w:t>
      </w:r>
      <w:r w:rsidR="00007C96" w:rsidRPr="00395789">
        <w:rPr>
          <w:rFonts w:ascii="Arial" w:hAnsi="Arial" w:cs="Arial"/>
          <w:sz w:val="22"/>
          <w:szCs w:val="22"/>
        </w:rPr>
        <w:t>defend</w:t>
      </w:r>
      <w:r w:rsidR="002276D1" w:rsidRPr="00395789">
        <w:rPr>
          <w:rFonts w:ascii="Arial" w:hAnsi="Arial" w:cs="Arial"/>
          <w:sz w:val="22"/>
          <w:szCs w:val="22"/>
        </w:rPr>
        <w:t xml:space="preserve"> the other</w:t>
      </w:r>
      <w:r w:rsidR="00FC56EF" w:rsidRPr="00395789">
        <w:rPr>
          <w:rFonts w:ascii="Arial" w:hAnsi="Arial" w:cs="Arial"/>
          <w:sz w:val="22"/>
          <w:szCs w:val="22"/>
        </w:rPr>
        <w:t xml:space="preserve"> parties</w:t>
      </w:r>
      <w:r w:rsidR="002276D1" w:rsidRPr="00395789">
        <w:rPr>
          <w:rFonts w:ascii="Arial" w:hAnsi="Arial" w:cs="Arial"/>
          <w:sz w:val="22"/>
          <w:szCs w:val="22"/>
        </w:rPr>
        <w:t xml:space="preserve">, </w:t>
      </w:r>
      <w:r w:rsidR="00277CB4" w:rsidRPr="00395789">
        <w:rPr>
          <w:rFonts w:ascii="Arial" w:hAnsi="Arial" w:cs="Arial"/>
          <w:sz w:val="22"/>
          <w:szCs w:val="22"/>
        </w:rPr>
        <w:t xml:space="preserve">their </w:t>
      </w:r>
      <w:r w:rsidR="002276D1" w:rsidRPr="00395789">
        <w:rPr>
          <w:rFonts w:ascii="Arial" w:hAnsi="Arial" w:cs="Arial"/>
          <w:sz w:val="22"/>
          <w:szCs w:val="22"/>
        </w:rPr>
        <w:t>subsidiaries and affiliated companies, and all their respective employees, directors, agents, and authorized successors and assigns</w:t>
      </w:r>
      <w:r w:rsidR="00277CB4" w:rsidRPr="00395789">
        <w:rPr>
          <w:rFonts w:ascii="Arial" w:hAnsi="Arial" w:cs="Arial"/>
          <w:sz w:val="22"/>
          <w:szCs w:val="22"/>
        </w:rPr>
        <w:t xml:space="preserve"> (the </w:t>
      </w:r>
      <w:r w:rsidR="00E93435" w:rsidRPr="00395789">
        <w:rPr>
          <w:rFonts w:ascii="Arial" w:hAnsi="Arial" w:cs="Arial"/>
          <w:sz w:val="22"/>
          <w:szCs w:val="22"/>
        </w:rPr>
        <w:t>“</w:t>
      </w:r>
      <w:r w:rsidR="00277CB4" w:rsidRPr="00395789">
        <w:rPr>
          <w:rFonts w:ascii="Arial" w:hAnsi="Arial" w:cs="Arial"/>
          <w:sz w:val="22"/>
          <w:szCs w:val="22"/>
        </w:rPr>
        <w:t>Indemnified Parties</w:t>
      </w:r>
      <w:r w:rsidR="00E93435" w:rsidRPr="00395789">
        <w:rPr>
          <w:rFonts w:ascii="Arial" w:hAnsi="Arial" w:cs="Arial"/>
          <w:sz w:val="22"/>
          <w:szCs w:val="22"/>
        </w:rPr>
        <w:t>”</w:t>
      </w:r>
      <w:r w:rsidR="00277CB4" w:rsidRPr="00395789">
        <w:rPr>
          <w:rFonts w:ascii="Arial" w:hAnsi="Arial" w:cs="Arial"/>
          <w:sz w:val="22"/>
          <w:szCs w:val="22"/>
        </w:rPr>
        <w:t>)</w:t>
      </w:r>
      <w:r w:rsidR="002276D1" w:rsidRPr="00395789">
        <w:rPr>
          <w:rFonts w:ascii="Arial" w:hAnsi="Arial" w:cs="Arial"/>
          <w:sz w:val="22"/>
          <w:szCs w:val="22"/>
        </w:rPr>
        <w:t>, against any and all losses, damages, and costs (including reasonable attorneys’ fees) arising from each claim of any third party resulting from the Indemnifying Party’</w:t>
      </w:r>
      <w:r w:rsidR="00FC56EF" w:rsidRPr="00395789">
        <w:rPr>
          <w:rFonts w:ascii="Arial" w:hAnsi="Arial" w:cs="Arial"/>
          <w:sz w:val="22"/>
          <w:szCs w:val="22"/>
        </w:rPr>
        <w:t>s breach.</w:t>
      </w:r>
      <w:r w:rsidR="000624A7" w:rsidRPr="00395789">
        <w:rPr>
          <w:rFonts w:ascii="Arial" w:hAnsi="Arial" w:cs="Arial"/>
          <w:sz w:val="22"/>
          <w:szCs w:val="22"/>
        </w:rPr>
        <w:t xml:space="preserve"> </w:t>
      </w:r>
      <w:r w:rsidR="00B818A3" w:rsidRPr="00395789">
        <w:rPr>
          <w:rFonts w:ascii="Arial" w:hAnsi="Arial" w:cs="Arial"/>
          <w:sz w:val="22"/>
          <w:szCs w:val="22"/>
        </w:rPr>
        <w:t>BPP</w:t>
      </w:r>
      <w:r w:rsidR="0009445F" w:rsidRPr="00395789">
        <w:rPr>
          <w:rFonts w:ascii="Arial" w:hAnsi="Arial" w:cs="Arial"/>
          <w:sz w:val="22"/>
          <w:szCs w:val="22"/>
        </w:rPr>
        <w:t xml:space="preserve"> </w:t>
      </w:r>
      <w:r w:rsidR="00CD6296" w:rsidRPr="00395789">
        <w:rPr>
          <w:rFonts w:ascii="Arial" w:hAnsi="Arial" w:cs="Arial"/>
          <w:sz w:val="22"/>
          <w:szCs w:val="22"/>
        </w:rPr>
        <w:t xml:space="preserve">shall </w:t>
      </w:r>
      <w:r w:rsidR="0009445F" w:rsidRPr="00395789">
        <w:rPr>
          <w:rFonts w:ascii="Arial" w:hAnsi="Arial" w:cs="Arial"/>
          <w:sz w:val="22"/>
          <w:szCs w:val="22"/>
        </w:rPr>
        <w:t>indemnif</w:t>
      </w:r>
      <w:r w:rsidR="00CD6296" w:rsidRPr="00395789">
        <w:rPr>
          <w:rFonts w:ascii="Arial" w:hAnsi="Arial" w:cs="Arial"/>
          <w:sz w:val="22"/>
          <w:szCs w:val="22"/>
        </w:rPr>
        <w:t>y</w:t>
      </w:r>
      <w:r w:rsidR="00395169" w:rsidRPr="00395789">
        <w:rPr>
          <w:rFonts w:ascii="Arial" w:hAnsi="Arial" w:cs="Arial"/>
          <w:sz w:val="22"/>
          <w:szCs w:val="22"/>
        </w:rPr>
        <w:t xml:space="preserve"> and defend</w:t>
      </w:r>
      <w:r w:rsidR="0009445F" w:rsidRPr="00395789">
        <w:rPr>
          <w:rFonts w:ascii="Arial" w:hAnsi="Arial" w:cs="Arial"/>
          <w:sz w:val="22"/>
          <w:szCs w:val="22"/>
        </w:rPr>
        <w:t xml:space="preserve"> </w:t>
      </w:r>
      <w:r w:rsidR="00116E94" w:rsidRPr="00395789">
        <w:rPr>
          <w:rFonts w:ascii="Arial" w:hAnsi="Arial" w:cs="Arial"/>
          <w:sz w:val="22"/>
          <w:szCs w:val="22"/>
        </w:rPr>
        <w:t>MLS</w:t>
      </w:r>
      <w:r w:rsidR="0009445F" w:rsidRPr="00395789">
        <w:rPr>
          <w:rFonts w:ascii="Arial" w:hAnsi="Arial" w:cs="Arial"/>
          <w:sz w:val="22"/>
          <w:szCs w:val="22"/>
        </w:rPr>
        <w:t xml:space="preserve">, customers of </w:t>
      </w:r>
      <w:r w:rsidR="00116E94" w:rsidRPr="00395789">
        <w:rPr>
          <w:rFonts w:ascii="Arial" w:hAnsi="Arial" w:cs="Arial"/>
          <w:sz w:val="22"/>
          <w:szCs w:val="22"/>
        </w:rPr>
        <w:t>MLS</w:t>
      </w:r>
      <w:r w:rsidR="00395169" w:rsidRPr="00395789">
        <w:rPr>
          <w:rFonts w:ascii="Arial" w:hAnsi="Arial" w:cs="Arial"/>
          <w:sz w:val="22"/>
          <w:szCs w:val="22"/>
        </w:rPr>
        <w:t>,</w:t>
      </w:r>
      <w:r w:rsidR="0009445F" w:rsidRPr="00395789">
        <w:rPr>
          <w:rFonts w:ascii="Arial" w:hAnsi="Arial" w:cs="Arial"/>
          <w:sz w:val="22"/>
          <w:szCs w:val="22"/>
        </w:rPr>
        <w:t xml:space="preserve"> </w:t>
      </w:r>
      <w:r w:rsidR="00CA3CDD" w:rsidRPr="00395789">
        <w:rPr>
          <w:rFonts w:ascii="Arial" w:hAnsi="Arial" w:cs="Arial"/>
          <w:sz w:val="22"/>
          <w:szCs w:val="22"/>
        </w:rPr>
        <w:t>and</w:t>
      </w:r>
      <w:r w:rsidR="0009445F" w:rsidRPr="00395789">
        <w:rPr>
          <w:rFonts w:ascii="Arial" w:hAnsi="Arial" w:cs="Arial"/>
          <w:sz w:val="22"/>
          <w:szCs w:val="22"/>
        </w:rPr>
        <w:t xml:space="preserve"> </w:t>
      </w:r>
      <w:r w:rsidR="0006475B">
        <w:rPr>
          <w:rFonts w:ascii="Arial" w:hAnsi="Arial" w:cs="Arial"/>
          <w:sz w:val="22"/>
          <w:szCs w:val="22"/>
        </w:rPr>
        <w:t>Participant</w:t>
      </w:r>
      <w:r w:rsidR="0009445F" w:rsidRPr="00395789">
        <w:rPr>
          <w:rFonts w:ascii="Arial" w:hAnsi="Arial" w:cs="Arial"/>
          <w:sz w:val="22"/>
          <w:szCs w:val="22"/>
        </w:rPr>
        <w:t>s</w:t>
      </w:r>
      <w:r w:rsidR="00030CB3">
        <w:rPr>
          <w:rFonts w:ascii="Arial" w:hAnsi="Arial" w:cs="Arial"/>
          <w:sz w:val="22"/>
          <w:szCs w:val="22"/>
        </w:rPr>
        <w:t xml:space="preserve"> and Subscribers</w:t>
      </w:r>
      <w:r w:rsidR="0009445F" w:rsidRPr="00395789">
        <w:rPr>
          <w:rFonts w:ascii="Arial" w:hAnsi="Arial" w:cs="Arial"/>
          <w:sz w:val="22"/>
          <w:szCs w:val="22"/>
        </w:rPr>
        <w:t xml:space="preserve"> to whom </w:t>
      </w:r>
      <w:r w:rsidR="00B818A3" w:rsidRPr="00395789">
        <w:rPr>
          <w:rFonts w:ascii="Arial" w:hAnsi="Arial" w:cs="Arial"/>
          <w:sz w:val="22"/>
          <w:szCs w:val="22"/>
        </w:rPr>
        <w:t>BPP</w:t>
      </w:r>
      <w:r w:rsidR="0009445F" w:rsidRPr="00395789">
        <w:rPr>
          <w:rFonts w:ascii="Arial" w:hAnsi="Arial" w:cs="Arial"/>
          <w:sz w:val="22"/>
          <w:szCs w:val="22"/>
        </w:rPr>
        <w:t xml:space="preserve"> provides a product or service using </w:t>
      </w:r>
      <w:r w:rsidR="00116E94" w:rsidRPr="00395789">
        <w:rPr>
          <w:rFonts w:ascii="Arial" w:hAnsi="Arial" w:cs="Arial"/>
          <w:sz w:val="22"/>
          <w:szCs w:val="22"/>
        </w:rPr>
        <w:t>MLS</w:t>
      </w:r>
      <w:r w:rsidR="0009445F" w:rsidRPr="00395789">
        <w:rPr>
          <w:rFonts w:ascii="Arial" w:hAnsi="Arial" w:cs="Arial"/>
          <w:sz w:val="22"/>
          <w:szCs w:val="22"/>
        </w:rPr>
        <w:t xml:space="preserve"> Data against any and all losses, damages, and costs (including reasonable attorneys’ fees) arising from any third</w:t>
      </w:r>
      <w:r w:rsidR="00DA05B6" w:rsidRPr="00395789">
        <w:rPr>
          <w:rFonts w:ascii="Arial" w:hAnsi="Arial" w:cs="Arial"/>
          <w:sz w:val="22"/>
          <w:szCs w:val="22"/>
        </w:rPr>
        <w:t>-</w:t>
      </w:r>
      <w:r w:rsidR="0009445F" w:rsidRPr="00395789">
        <w:rPr>
          <w:rFonts w:ascii="Arial" w:hAnsi="Arial" w:cs="Arial"/>
          <w:sz w:val="22"/>
          <w:szCs w:val="22"/>
        </w:rPr>
        <w:t xml:space="preserve">party claim of </w:t>
      </w:r>
      <w:r w:rsidR="00395169" w:rsidRPr="00395789">
        <w:rPr>
          <w:rFonts w:ascii="Arial" w:hAnsi="Arial" w:cs="Arial"/>
          <w:sz w:val="22"/>
          <w:szCs w:val="22"/>
        </w:rPr>
        <w:t xml:space="preserve">intellectual property </w:t>
      </w:r>
      <w:r w:rsidR="0009445F" w:rsidRPr="00395789">
        <w:rPr>
          <w:rFonts w:ascii="Arial" w:hAnsi="Arial" w:cs="Arial"/>
          <w:sz w:val="22"/>
          <w:szCs w:val="22"/>
        </w:rPr>
        <w:t>infringement</w:t>
      </w:r>
      <w:r w:rsidR="00007C96" w:rsidRPr="00395789">
        <w:rPr>
          <w:rFonts w:ascii="Arial" w:hAnsi="Arial" w:cs="Arial"/>
          <w:sz w:val="22"/>
          <w:szCs w:val="22"/>
        </w:rPr>
        <w:t>, except for such claims that are based solely on the Licensed Data</w:t>
      </w:r>
      <w:r w:rsidR="0009445F" w:rsidRPr="00395789">
        <w:rPr>
          <w:rFonts w:ascii="Arial" w:hAnsi="Arial" w:cs="Arial"/>
          <w:sz w:val="22"/>
          <w:szCs w:val="22"/>
        </w:rPr>
        <w:t xml:space="preserve">. </w:t>
      </w:r>
      <w:r w:rsidR="00FC56EF" w:rsidRPr="00395789">
        <w:rPr>
          <w:rFonts w:ascii="Arial" w:hAnsi="Arial" w:cs="Arial"/>
          <w:sz w:val="22"/>
          <w:szCs w:val="22"/>
        </w:rPr>
        <w:t>The Indemnified Parties</w:t>
      </w:r>
      <w:r w:rsidR="002276D1" w:rsidRPr="00395789">
        <w:rPr>
          <w:rFonts w:ascii="Arial" w:hAnsi="Arial" w:cs="Arial"/>
          <w:sz w:val="22"/>
          <w:szCs w:val="22"/>
        </w:rPr>
        <w:t xml:space="preserve"> shall (a) promptly notify the Indemnifying Party in writing of any claim and give the Indemnifying Party the opportunity to defend or negotiate a settlement of any such claim at the Indemnifying Party’s expense, and (b) cooperate fully with the Indemnifying Party, at the Indemnifying Party’s expense, in defending or settling any such claim.</w:t>
      </w:r>
      <w:r w:rsidR="000624A7" w:rsidRPr="00395789">
        <w:rPr>
          <w:rFonts w:ascii="Arial" w:hAnsi="Arial" w:cs="Arial"/>
          <w:sz w:val="22"/>
          <w:szCs w:val="22"/>
        </w:rPr>
        <w:t xml:space="preserve"> </w:t>
      </w:r>
      <w:r w:rsidR="00720272" w:rsidRPr="00395789">
        <w:rPr>
          <w:rFonts w:ascii="Arial" w:hAnsi="Arial" w:cs="Arial"/>
          <w:sz w:val="22"/>
          <w:szCs w:val="22"/>
        </w:rPr>
        <w:t>The Indemnified Parties shall be entitled to engage their own local counsel at the Indemnifying Party’s expense.</w:t>
      </w:r>
    </w:p>
    <w:p w14:paraId="65BD6282" w14:textId="58C413FC" w:rsidR="00474939" w:rsidRPr="00395789" w:rsidRDefault="008317E2" w:rsidP="002F7E20">
      <w:pPr>
        <w:pStyle w:val="Provision"/>
        <w:rPr>
          <w:rFonts w:ascii="Arial" w:hAnsi="Arial" w:cs="Arial"/>
          <w:sz w:val="22"/>
          <w:szCs w:val="22"/>
        </w:rPr>
      </w:pPr>
      <w:r>
        <w:rPr>
          <w:rFonts w:ascii="Arial" w:hAnsi="Arial" w:cs="Arial"/>
          <w:sz w:val="22"/>
          <w:szCs w:val="22"/>
        </w:rPr>
        <w:t>28</w:t>
      </w:r>
      <w:r w:rsidR="00474939" w:rsidRPr="00395789">
        <w:rPr>
          <w:rFonts w:ascii="Arial" w:hAnsi="Arial" w:cs="Arial"/>
          <w:sz w:val="22"/>
          <w:szCs w:val="22"/>
        </w:rPr>
        <w:t>.</w:t>
      </w:r>
      <w:r w:rsidR="00474939" w:rsidRPr="00395789">
        <w:rPr>
          <w:rFonts w:ascii="Arial" w:hAnsi="Arial" w:cs="Arial"/>
          <w:sz w:val="22"/>
          <w:szCs w:val="22"/>
        </w:rPr>
        <w:tab/>
      </w:r>
      <w:r w:rsidR="00474939" w:rsidRPr="00395789">
        <w:rPr>
          <w:rFonts w:ascii="Arial" w:hAnsi="Arial" w:cs="Arial"/>
          <w:b/>
          <w:sz w:val="22"/>
          <w:szCs w:val="22"/>
        </w:rPr>
        <w:t>Notice.</w:t>
      </w:r>
      <w:r w:rsidR="000624A7" w:rsidRPr="00395789">
        <w:rPr>
          <w:rFonts w:ascii="Arial" w:hAnsi="Arial" w:cs="Arial"/>
          <w:sz w:val="22"/>
          <w:szCs w:val="22"/>
        </w:rPr>
        <w:t xml:space="preserve"> </w:t>
      </w:r>
      <w:r w:rsidR="00474939" w:rsidRPr="00395789">
        <w:rPr>
          <w:rFonts w:ascii="Arial" w:hAnsi="Arial" w:cs="Arial"/>
          <w:sz w:val="22"/>
          <w:szCs w:val="22"/>
        </w:rPr>
        <w:t xml:space="preserve">All notices to be given under this Agreement shall be mailed, sent via facsimile transmission, or electronically mailed to the parties at their respective addresses set forth </w:t>
      </w:r>
      <w:r w:rsidR="00277CB4" w:rsidRPr="00395789">
        <w:rPr>
          <w:rFonts w:ascii="Arial" w:hAnsi="Arial" w:cs="Arial"/>
          <w:sz w:val="22"/>
          <w:szCs w:val="22"/>
        </w:rPr>
        <w:t xml:space="preserve">herein </w:t>
      </w:r>
      <w:r w:rsidR="00474939" w:rsidRPr="00395789">
        <w:rPr>
          <w:rFonts w:ascii="Arial" w:hAnsi="Arial" w:cs="Arial"/>
          <w:sz w:val="22"/>
          <w:szCs w:val="22"/>
        </w:rPr>
        <w:t>or such other address of which any party may advise the others in writing during the term of this Agree</w:t>
      </w:r>
      <w:r w:rsidR="00E857AE" w:rsidRPr="00395789">
        <w:rPr>
          <w:rFonts w:ascii="Arial" w:hAnsi="Arial" w:cs="Arial"/>
          <w:sz w:val="22"/>
          <w:szCs w:val="22"/>
        </w:rPr>
        <w:t>ment; and shall be effective the earlier of the date of receipt or three days after mailing or other transmission.</w:t>
      </w:r>
    </w:p>
    <w:p w14:paraId="2D790EE9" w14:textId="226768E3" w:rsidR="00474939" w:rsidRPr="00395789" w:rsidRDefault="008317E2" w:rsidP="002F7E20">
      <w:pPr>
        <w:pStyle w:val="Provision"/>
        <w:rPr>
          <w:rFonts w:ascii="Arial" w:hAnsi="Arial" w:cs="Arial"/>
          <w:sz w:val="22"/>
          <w:szCs w:val="22"/>
        </w:rPr>
      </w:pPr>
      <w:r>
        <w:rPr>
          <w:rFonts w:ascii="Arial" w:hAnsi="Arial" w:cs="Arial"/>
          <w:sz w:val="22"/>
          <w:szCs w:val="22"/>
        </w:rPr>
        <w:t>29</w:t>
      </w:r>
      <w:r w:rsidR="00474939" w:rsidRPr="00395789">
        <w:rPr>
          <w:rFonts w:ascii="Arial" w:hAnsi="Arial" w:cs="Arial"/>
          <w:sz w:val="22"/>
          <w:szCs w:val="22"/>
        </w:rPr>
        <w:t>.</w:t>
      </w:r>
      <w:r w:rsidR="00474939" w:rsidRPr="00395789">
        <w:rPr>
          <w:rFonts w:ascii="Arial" w:hAnsi="Arial" w:cs="Arial"/>
          <w:sz w:val="22"/>
          <w:szCs w:val="22"/>
        </w:rPr>
        <w:tab/>
      </w:r>
      <w:r w:rsidR="00474939" w:rsidRPr="00395789">
        <w:rPr>
          <w:rFonts w:ascii="Arial" w:hAnsi="Arial" w:cs="Arial"/>
          <w:b/>
          <w:sz w:val="22"/>
          <w:szCs w:val="22"/>
        </w:rPr>
        <w:t>No Waiver</w:t>
      </w:r>
      <w:r w:rsidR="00474939" w:rsidRPr="00395789">
        <w:rPr>
          <w:rFonts w:ascii="Arial" w:hAnsi="Arial" w:cs="Arial"/>
          <w:sz w:val="22"/>
          <w:szCs w:val="22"/>
        </w:rPr>
        <w:t>.</w:t>
      </w:r>
      <w:r w:rsidR="000624A7" w:rsidRPr="00395789">
        <w:rPr>
          <w:rFonts w:ascii="Arial" w:hAnsi="Arial" w:cs="Arial"/>
          <w:sz w:val="22"/>
          <w:szCs w:val="22"/>
        </w:rPr>
        <w:t xml:space="preserve"> </w:t>
      </w:r>
      <w:r w:rsidR="00474939" w:rsidRPr="00395789">
        <w:rPr>
          <w:rFonts w:ascii="Arial" w:hAnsi="Arial" w:cs="Arial"/>
          <w:sz w:val="22"/>
          <w:szCs w:val="22"/>
        </w:rPr>
        <w:t>No waiver or modification of this Agreement or any of its terms is valid or enforceable unless reduced to writing and signed by the party who is alleged to have waived its rights or to have agreed to a modification.</w:t>
      </w:r>
    </w:p>
    <w:p w14:paraId="183DD9E3" w14:textId="5FAD76CE" w:rsidR="00474939" w:rsidRPr="00395789" w:rsidRDefault="008317E2" w:rsidP="002F7E20">
      <w:pPr>
        <w:pStyle w:val="Provision"/>
        <w:rPr>
          <w:rFonts w:ascii="Arial" w:hAnsi="Arial" w:cs="Arial"/>
          <w:sz w:val="22"/>
          <w:szCs w:val="22"/>
        </w:rPr>
      </w:pPr>
      <w:r>
        <w:rPr>
          <w:rFonts w:ascii="Arial" w:hAnsi="Arial" w:cs="Arial"/>
          <w:sz w:val="22"/>
          <w:szCs w:val="22"/>
        </w:rPr>
        <w:t>30</w:t>
      </w:r>
      <w:r w:rsidR="00474939" w:rsidRPr="00395789">
        <w:rPr>
          <w:rFonts w:ascii="Arial" w:hAnsi="Arial" w:cs="Arial"/>
          <w:sz w:val="22"/>
          <w:szCs w:val="22"/>
        </w:rPr>
        <w:t>.</w:t>
      </w:r>
      <w:r w:rsidR="00474939" w:rsidRPr="00395789">
        <w:rPr>
          <w:rFonts w:ascii="Arial" w:hAnsi="Arial" w:cs="Arial"/>
          <w:sz w:val="22"/>
          <w:szCs w:val="22"/>
        </w:rPr>
        <w:tab/>
      </w:r>
      <w:r w:rsidR="00474939" w:rsidRPr="00395789">
        <w:rPr>
          <w:rFonts w:ascii="Arial" w:hAnsi="Arial" w:cs="Arial"/>
          <w:b/>
          <w:sz w:val="22"/>
          <w:szCs w:val="22"/>
        </w:rPr>
        <w:t>No Assignment</w:t>
      </w:r>
      <w:r w:rsidR="00474939" w:rsidRPr="00395789">
        <w:rPr>
          <w:rFonts w:ascii="Arial" w:hAnsi="Arial" w:cs="Arial"/>
          <w:sz w:val="22"/>
          <w:szCs w:val="22"/>
        </w:rPr>
        <w:t>.</w:t>
      </w:r>
      <w:r w:rsidR="000624A7" w:rsidRPr="00395789">
        <w:rPr>
          <w:rFonts w:ascii="Arial" w:hAnsi="Arial" w:cs="Arial"/>
          <w:sz w:val="22"/>
          <w:szCs w:val="22"/>
        </w:rPr>
        <w:t xml:space="preserve"> </w:t>
      </w:r>
      <w:r w:rsidR="00E857AE" w:rsidRPr="00395789">
        <w:rPr>
          <w:rFonts w:ascii="Arial" w:hAnsi="Arial" w:cs="Arial"/>
          <w:sz w:val="22"/>
          <w:szCs w:val="22"/>
        </w:rPr>
        <w:t>No party</w:t>
      </w:r>
      <w:r w:rsidR="00474939" w:rsidRPr="00395789">
        <w:rPr>
          <w:rFonts w:ascii="Arial" w:hAnsi="Arial" w:cs="Arial"/>
          <w:sz w:val="22"/>
          <w:szCs w:val="22"/>
        </w:rPr>
        <w:t xml:space="preserve"> may assign</w:t>
      </w:r>
      <w:r w:rsidR="00E93435" w:rsidRPr="00395789">
        <w:rPr>
          <w:rFonts w:ascii="Arial" w:hAnsi="Arial" w:cs="Arial"/>
          <w:sz w:val="22"/>
          <w:szCs w:val="22"/>
        </w:rPr>
        <w:t>, delegate,</w:t>
      </w:r>
      <w:r w:rsidR="00474939" w:rsidRPr="00395789">
        <w:rPr>
          <w:rFonts w:ascii="Arial" w:hAnsi="Arial" w:cs="Arial"/>
          <w:sz w:val="22"/>
          <w:szCs w:val="22"/>
        </w:rPr>
        <w:t xml:space="preserve"> or otherwise transfer any of </w:t>
      </w:r>
      <w:r w:rsidR="00E857AE" w:rsidRPr="00395789">
        <w:rPr>
          <w:rFonts w:ascii="Arial" w:hAnsi="Arial" w:cs="Arial"/>
          <w:sz w:val="22"/>
          <w:szCs w:val="22"/>
        </w:rPr>
        <w:t xml:space="preserve">its </w:t>
      </w:r>
      <w:r w:rsidR="00474939" w:rsidRPr="00395789">
        <w:rPr>
          <w:rFonts w:ascii="Arial" w:hAnsi="Arial" w:cs="Arial"/>
          <w:sz w:val="22"/>
          <w:szCs w:val="22"/>
        </w:rPr>
        <w:t xml:space="preserve">rights </w:t>
      </w:r>
      <w:r w:rsidR="00E857AE" w:rsidRPr="00395789">
        <w:rPr>
          <w:rFonts w:ascii="Arial" w:hAnsi="Arial" w:cs="Arial"/>
          <w:sz w:val="22"/>
          <w:szCs w:val="22"/>
        </w:rPr>
        <w:t xml:space="preserve">or obligations </w:t>
      </w:r>
      <w:r w:rsidR="00474939" w:rsidRPr="00395789">
        <w:rPr>
          <w:rFonts w:ascii="Arial" w:hAnsi="Arial" w:cs="Arial"/>
          <w:sz w:val="22"/>
          <w:szCs w:val="22"/>
        </w:rPr>
        <w:t xml:space="preserve">under this Agreement </w:t>
      </w:r>
      <w:r w:rsidR="00E93435" w:rsidRPr="00395789">
        <w:rPr>
          <w:rFonts w:ascii="Arial" w:hAnsi="Arial" w:cs="Arial"/>
          <w:sz w:val="22"/>
          <w:szCs w:val="22"/>
        </w:rPr>
        <w:t xml:space="preserve">(each a “Transfer”) </w:t>
      </w:r>
      <w:r w:rsidR="00474939" w:rsidRPr="00395789">
        <w:rPr>
          <w:rFonts w:ascii="Arial" w:hAnsi="Arial" w:cs="Arial"/>
          <w:sz w:val="22"/>
          <w:szCs w:val="22"/>
        </w:rPr>
        <w:t xml:space="preserve">to any </w:t>
      </w:r>
      <w:r w:rsidR="00E857AE" w:rsidRPr="00395789">
        <w:rPr>
          <w:rFonts w:ascii="Arial" w:hAnsi="Arial" w:cs="Arial"/>
          <w:sz w:val="22"/>
          <w:szCs w:val="22"/>
        </w:rPr>
        <w:t xml:space="preserve">other </w:t>
      </w:r>
      <w:r w:rsidR="00474939" w:rsidRPr="00395789">
        <w:rPr>
          <w:rFonts w:ascii="Arial" w:hAnsi="Arial" w:cs="Arial"/>
          <w:sz w:val="22"/>
          <w:szCs w:val="22"/>
        </w:rPr>
        <w:t xml:space="preserve">party without the prior written consent of </w:t>
      </w:r>
      <w:r w:rsidR="00237299" w:rsidRPr="00395789">
        <w:rPr>
          <w:rFonts w:ascii="Arial" w:hAnsi="Arial" w:cs="Arial"/>
          <w:sz w:val="22"/>
          <w:szCs w:val="22"/>
        </w:rPr>
        <w:t>the other party</w:t>
      </w:r>
      <w:r w:rsidR="00474939" w:rsidRPr="00395789">
        <w:rPr>
          <w:rFonts w:ascii="Arial" w:hAnsi="Arial" w:cs="Arial"/>
          <w:sz w:val="22"/>
          <w:szCs w:val="22"/>
        </w:rPr>
        <w:t>.</w:t>
      </w:r>
      <w:r w:rsidR="000624A7" w:rsidRPr="00395789">
        <w:rPr>
          <w:rFonts w:ascii="Arial" w:hAnsi="Arial" w:cs="Arial"/>
          <w:sz w:val="22"/>
          <w:szCs w:val="22"/>
        </w:rPr>
        <w:t xml:space="preserve"> </w:t>
      </w:r>
      <w:r w:rsidR="00E857AE" w:rsidRPr="00395789">
        <w:rPr>
          <w:rFonts w:ascii="Arial" w:hAnsi="Arial" w:cs="Arial"/>
          <w:sz w:val="22"/>
          <w:szCs w:val="22"/>
        </w:rPr>
        <w:t xml:space="preserve">Any </w:t>
      </w:r>
      <w:r w:rsidR="00840550" w:rsidRPr="00395789">
        <w:rPr>
          <w:rFonts w:ascii="Arial" w:hAnsi="Arial" w:cs="Arial"/>
          <w:sz w:val="22"/>
          <w:szCs w:val="22"/>
        </w:rPr>
        <w:t xml:space="preserve">purported </w:t>
      </w:r>
      <w:r w:rsidR="00E93435" w:rsidRPr="00395789">
        <w:rPr>
          <w:rFonts w:ascii="Arial" w:hAnsi="Arial" w:cs="Arial"/>
          <w:sz w:val="22"/>
          <w:szCs w:val="22"/>
        </w:rPr>
        <w:t xml:space="preserve">Transfer </w:t>
      </w:r>
      <w:r w:rsidR="00E857AE" w:rsidRPr="00395789">
        <w:rPr>
          <w:rFonts w:ascii="Arial" w:hAnsi="Arial" w:cs="Arial"/>
          <w:sz w:val="22"/>
          <w:szCs w:val="22"/>
        </w:rPr>
        <w:t xml:space="preserve">in contravention of this </w:t>
      </w:r>
      <w:r w:rsidR="00144132">
        <w:rPr>
          <w:rFonts w:ascii="Arial" w:hAnsi="Arial" w:cs="Arial"/>
          <w:sz w:val="22"/>
          <w:szCs w:val="22"/>
        </w:rPr>
        <w:t>Section</w:t>
      </w:r>
      <w:r w:rsidR="00E857AE" w:rsidRPr="00395789">
        <w:rPr>
          <w:rFonts w:ascii="Arial" w:hAnsi="Arial" w:cs="Arial"/>
          <w:sz w:val="22"/>
          <w:szCs w:val="22"/>
        </w:rPr>
        <w:t xml:space="preserve"> is null and void.</w:t>
      </w:r>
    </w:p>
    <w:p w14:paraId="17DC99C2" w14:textId="31EA2E09" w:rsidR="00474939" w:rsidRPr="00395789" w:rsidRDefault="008317E2" w:rsidP="002F7E20">
      <w:pPr>
        <w:pStyle w:val="Provision"/>
        <w:rPr>
          <w:rFonts w:ascii="Arial" w:hAnsi="Arial" w:cs="Arial"/>
          <w:b/>
          <w:sz w:val="22"/>
          <w:szCs w:val="22"/>
        </w:rPr>
      </w:pPr>
      <w:r>
        <w:rPr>
          <w:rFonts w:ascii="Arial" w:hAnsi="Arial" w:cs="Arial"/>
          <w:sz w:val="22"/>
          <w:szCs w:val="22"/>
        </w:rPr>
        <w:t>31</w:t>
      </w:r>
      <w:r w:rsidR="00474939" w:rsidRPr="00395789">
        <w:rPr>
          <w:rFonts w:ascii="Arial" w:hAnsi="Arial" w:cs="Arial"/>
          <w:sz w:val="22"/>
          <w:szCs w:val="22"/>
        </w:rPr>
        <w:t>.</w:t>
      </w:r>
      <w:r w:rsidR="00474939" w:rsidRPr="00395789">
        <w:rPr>
          <w:rFonts w:ascii="Arial" w:hAnsi="Arial" w:cs="Arial"/>
          <w:sz w:val="22"/>
          <w:szCs w:val="22"/>
        </w:rPr>
        <w:tab/>
      </w:r>
      <w:r w:rsidR="00474939" w:rsidRPr="00395789">
        <w:rPr>
          <w:rFonts w:ascii="Arial" w:hAnsi="Arial" w:cs="Arial"/>
          <w:b/>
          <w:sz w:val="22"/>
          <w:szCs w:val="22"/>
        </w:rPr>
        <w:t>Entire Agreement</w:t>
      </w:r>
      <w:r w:rsidR="003A60B1" w:rsidRPr="00395789">
        <w:rPr>
          <w:rFonts w:ascii="Arial" w:hAnsi="Arial" w:cs="Arial"/>
          <w:b/>
          <w:sz w:val="22"/>
          <w:szCs w:val="22"/>
        </w:rPr>
        <w:t>; Amendment</w:t>
      </w:r>
      <w:r w:rsidR="00474939" w:rsidRPr="00395789">
        <w:rPr>
          <w:rFonts w:ascii="Arial" w:hAnsi="Arial" w:cs="Arial"/>
          <w:sz w:val="22"/>
          <w:szCs w:val="22"/>
        </w:rPr>
        <w:t>.</w:t>
      </w:r>
      <w:r w:rsidR="000624A7" w:rsidRPr="00395789">
        <w:rPr>
          <w:rFonts w:ascii="Arial" w:hAnsi="Arial" w:cs="Arial"/>
          <w:sz w:val="22"/>
          <w:szCs w:val="22"/>
        </w:rPr>
        <w:t xml:space="preserve"> </w:t>
      </w:r>
      <w:r w:rsidR="00474939" w:rsidRPr="00395789">
        <w:rPr>
          <w:rFonts w:ascii="Arial" w:hAnsi="Arial" w:cs="Arial"/>
          <w:sz w:val="22"/>
          <w:szCs w:val="22"/>
        </w:rPr>
        <w:t>This Agreement contains the full and complete understanding of the parties regarding the subject matter of this Agreement and supersedes all prior representations and understandings</w:t>
      </w:r>
      <w:r w:rsidR="006E5BE0" w:rsidRPr="00395789">
        <w:rPr>
          <w:rFonts w:ascii="Arial" w:hAnsi="Arial" w:cs="Arial"/>
          <w:sz w:val="22"/>
          <w:szCs w:val="22"/>
        </w:rPr>
        <w:t>,</w:t>
      </w:r>
      <w:r w:rsidR="00474939" w:rsidRPr="00395789">
        <w:rPr>
          <w:rFonts w:ascii="Arial" w:hAnsi="Arial" w:cs="Arial"/>
          <w:sz w:val="22"/>
          <w:szCs w:val="22"/>
        </w:rPr>
        <w:t xml:space="preserve"> whether oral or written</w:t>
      </w:r>
      <w:r w:rsidR="006E5BE0" w:rsidRPr="00395789">
        <w:rPr>
          <w:rFonts w:ascii="Arial" w:hAnsi="Arial" w:cs="Arial"/>
          <w:sz w:val="22"/>
          <w:szCs w:val="22"/>
        </w:rPr>
        <w:t>, relating to the same subject matter</w:t>
      </w:r>
      <w:r w:rsidR="00474939" w:rsidRPr="00395789">
        <w:rPr>
          <w:rFonts w:ascii="Arial" w:hAnsi="Arial" w:cs="Arial"/>
          <w:sz w:val="22"/>
          <w:szCs w:val="22"/>
        </w:rPr>
        <w:t>.</w:t>
      </w:r>
      <w:r w:rsidR="003A60B1" w:rsidRPr="00395789">
        <w:rPr>
          <w:rFonts w:ascii="Arial" w:hAnsi="Arial" w:cs="Arial"/>
          <w:sz w:val="22"/>
          <w:szCs w:val="22"/>
        </w:rPr>
        <w:t xml:space="preserve"> </w:t>
      </w:r>
    </w:p>
    <w:p w14:paraId="0503551D" w14:textId="37FCCA7A" w:rsidR="00A84B37" w:rsidRPr="00395789" w:rsidRDefault="008317E2" w:rsidP="002F7E20">
      <w:pPr>
        <w:pStyle w:val="Provision"/>
        <w:rPr>
          <w:rFonts w:ascii="Arial" w:hAnsi="Arial" w:cs="Arial"/>
          <w:sz w:val="22"/>
          <w:szCs w:val="22"/>
        </w:rPr>
      </w:pPr>
      <w:r>
        <w:rPr>
          <w:rFonts w:ascii="Arial" w:hAnsi="Arial" w:cs="Arial"/>
          <w:sz w:val="22"/>
          <w:szCs w:val="22"/>
        </w:rPr>
        <w:t>32</w:t>
      </w:r>
      <w:r w:rsidR="00A84B37" w:rsidRPr="00395789">
        <w:rPr>
          <w:rFonts w:ascii="Arial" w:hAnsi="Arial" w:cs="Arial"/>
          <w:sz w:val="22"/>
          <w:szCs w:val="22"/>
        </w:rPr>
        <w:t>.</w:t>
      </w:r>
      <w:r w:rsidR="00A84B37" w:rsidRPr="00395789">
        <w:rPr>
          <w:rFonts w:ascii="Arial" w:hAnsi="Arial" w:cs="Arial"/>
          <w:sz w:val="22"/>
          <w:szCs w:val="22"/>
        </w:rPr>
        <w:tab/>
      </w:r>
      <w:r w:rsidR="00A84B37" w:rsidRPr="00395789">
        <w:rPr>
          <w:rFonts w:ascii="Arial" w:hAnsi="Arial" w:cs="Arial"/>
          <w:b/>
          <w:sz w:val="22"/>
          <w:szCs w:val="22"/>
        </w:rPr>
        <w:t>Relationship of the Parties</w:t>
      </w:r>
      <w:r w:rsidR="00A84B37" w:rsidRPr="00395789">
        <w:rPr>
          <w:rFonts w:ascii="Arial" w:hAnsi="Arial" w:cs="Arial"/>
          <w:sz w:val="22"/>
          <w:szCs w:val="22"/>
        </w:rPr>
        <w:t>.</w:t>
      </w:r>
      <w:r w:rsidR="000624A7" w:rsidRPr="00395789">
        <w:rPr>
          <w:rFonts w:ascii="Arial" w:hAnsi="Arial" w:cs="Arial"/>
          <w:sz w:val="22"/>
          <w:szCs w:val="22"/>
        </w:rPr>
        <w:t xml:space="preserve"> </w:t>
      </w:r>
      <w:r w:rsidR="00A84B37" w:rsidRPr="00395789">
        <w:rPr>
          <w:rFonts w:ascii="Arial" w:hAnsi="Arial" w:cs="Arial"/>
          <w:sz w:val="22"/>
          <w:szCs w:val="22"/>
        </w:rPr>
        <w:t xml:space="preserve">The relationship </w:t>
      </w:r>
      <w:r w:rsidR="00EE63AD" w:rsidRPr="00395789">
        <w:rPr>
          <w:rFonts w:ascii="Arial" w:hAnsi="Arial" w:cs="Arial"/>
          <w:sz w:val="22"/>
          <w:szCs w:val="22"/>
        </w:rPr>
        <w:t xml:space="preserve">of </w:t>
      </w:r>
      <w:r w:rsidR="00116E94" w:rsidRPr="00395789">
        <w:rPr>
          <w:rFonts w:ascii="Arial" w:hAnsi="Arial" w:cs="Arial"/>
          <w:sz w:val="22"/>
          <w:szCs w:val="22"/>
        </w:rPr>
        <w:t>MLS</w:t>
      </w:r>
      <w:r w:rsidR="00A84B37" w:rsidRPr="00395789">
        <w:rPr>
          <w:rFonts w:ascii="Arial" w:hAnsi="Arial" w:cs="Arial"/>
          <w:sz w:val="22"/>
          <w:szCs w:val="22"/>
        </w:rPr>
        <w:t xml:space="preserve"> to the </w:t>
      </w:r>
      <w:r w:rsidR="00B818A3" w:rsidRPr="00395789">
        <w:rPr>
          <w:rFonts w:ascii="Arial" w:hAnsi="Arial" w:cs="Arial"/>
          <w:sz w:val="22"/>
          <w:szCs w:val="22"/>
        </w:rPr>
        <w:t>BPP</w:t>
      </w:r>
      <w:r w:rsidR="00DE669F" w:rsidRPr="00395789">
        <w:rPr>
          <w:rFonts w:ascii="Arial" w:hAnsi="Arial" w:cs="Arial"/>
          <w:sz w:val="22"/>
          <w:szCs w:val="22"/>
        </w:rPr>
        <w:t xml:space="preserve"> </w:t>
      </w:r>
      <w:r w:rsidR="00A84B37" w:rsidRPr="00395789">
        <w:rPr>
          <w:rFonts w:ascii="Arial" w:hAnsi="Arial" w:cs="Arial"/>
          <w:sz w:val="22"/>
          <w:szCs w:val="22"/>
        </w:rPr>
        <w:t>is that of</w:t>
      </w:r>
      <w:r w:rsidR="00DE669F" w:rsidRPr="00395789">
        <w:rPr>
          <w:rFonts w:ascii="Arial" w:hAnsi="Arial" w:cs="Arial"/>
          <w:sz w:val="22"/>
          <w:szCs w:val="22"/>
        </w:rPr>
        <w:t xml:space="preserve"> independent contractor</w:t>
      </w:r>
      <w:r w:rsidR="00A84B37" w:rsidRPr="00395789">
        <w:rPr>
          <w:rFonts w:ascii="Arial" w:hAnsi="Arial" w:cs="Arial"/>
          <w:sz w:val="22"/>
          <w:szCs w:val="22"/>
        </w:rPr>
        <w:t>.</w:t>
      </w:r>
      <w:r w:rsidR="000624A7" w:rsidRPr="00395789">
        <w:rPr>
          <w:rFonts w:ascii="Arial" w:hAnsi="Arial" w:cs="Arial"/>
          <w:sz w:val="22"/>
          <w:szCs w:val="22"/>
        </w:rPr>
        <w:t xml:space="preserve"> </w:t>
      </w:r>
      <w:r w:rsidR="00A84B37" w:rsidRPr="00395789">
        <w:rPr>
          <w:rFonts w:ascii="Arial" w:hAnsi="Arial" w:cs="Arial"/>
          <w:sz w:val="22"/>
          <w:szCs w:val="22"/>
        </w:rPr>
        <w:t xml:space="preserve">No party shall be deemed to be the </w:t>
      </w:r>
      <w:r w:rsidR="00A84B37" w:rsidRPr="00395789">
        <w:rPr>
          <w:rFonts w:ascii="Arial" w:hAnsi="Arial" w:cs="Arial"/>
          <w:snapToGrid w:val="0"/>
          <w:sz w:val="22"/>
          <w:szCs w:val="22"/>
        </w:rPr>
        <w:t xml:space="preserve">agent, partner, joint venturer, franchisor or franchisee, or employee of </w:t>
      </w:r>
      <w:r w:rsidR="00116E94" w:rsidRPr="00395789">
        <w:rPr>
          <w:rFonts w:ascii="Arial" w:hAnsi="Arial" w:cs="Arial"/>
          <w:sz w:val="22"/>
          <w:szCs w:val="22"/>
        </w:rPr>
        <w:t>MLS</w:t>
      </w:r>
      <w:r w:rsidR="00A84B37" w:rsidRPr="00395789">
        <w:rPr>
          <w:rFonts w:ascii="Arial" w:hAnsi="Arial" w:cs="Arial"/>
          <w:sz w:val="22"/>
          <w:szCs w:val="22"/>
        </w:rPr>
        <w:t xml:space="preserve"> or have any authority to make any agreements or representations on the behalf of </w:t>
      </w:r>
      <w:r w:rsidR="00116E94" w:rsidRPr="00395789">
        <w:rPr>
          <w:rFonts w:ascii="Arial" w:hAnsi="Arial" w:cs="Arial"/>
          <w:sz w:val="22"/>
          <w:szCs w:val="22"/>
        </w:rPr>
        <w:t>MLS</w:t>
      </w:r>
      <w:r w:rsidR="00A84B37" w:rsidRPr="00395789">
        <w:rPr>
          <w:rFonts w:ascii="Arial" w:hAnsi="Arial" w:cs="Arial"/>
          <w:sz w:val="22"/>
          <w:szCs w:val="22"/>
        </w:rPr>
        <w:t>.</w:t>
      </w:r>
      <w:r w:rsidR="000624A7" w:rsidRPr="00395789">
        <w:rPr>
          <w:rFonts w:ascii="Arial" w:hAnsi="Arial" w:cs="Arial"/>
          <w:sz w:val="22"/>
          <w:szCs w:val="22"/>
        </w:rPr>
        <w:t xml:space="preserve"> </w:t>
      </w:r>
      <w:r w:rsidR="00A84B37" w:rsidRPr="00395789">
        <w:rPr>
          <w:rFonts w:ascii="Arial" w:hAnsi="Arial" w:cs="Arial"/>
          <w:sz w:val="22"/>
          <w:szCs w:val="22"/>
        </w:rPr>
        <w:t>Each party shall be solely responsible for the payment of compensation, insurance</w:t>
      </w:r>
      <w:r w:rsidR="00FC56EF" w:rsidRPr="00395789">
        <w:rPr>
          <w:rFonts w:ascii="Arial" w:hAnsi="Arial" w:cs="Arial"/>
          <w:sz w:val="22"/>
          <w:szCs w:val="22"/>
        </w:rPr>
        <w:t>,</w:t>
      </w:r>
      <w:r w:rsidR="00A84B37" w:rsidRPr="00395789">
        <w:rPr>
          <w:rFonts w:ascii="Arial" w:hAnsi="Arial" w:cs="Arial"/>
          <w:sz w:val="22"/>
          <w:szCs w:val="22"/>
        </w:rPr>
        <w:t xml:space="preserve"> and taxes of its own employees.</w:t>
      </w:r>
      <w:r w:rsidR="00BC6804">
        <w:rPr>
          <w:rFonts w:ascii="Arial" w:hAnsi="Arial" w:cs="Arial"/>
          <w:sz w:val="22"/>
          <w:szCs w:val="22"/>
        </w:rPr>
        <w:t xml:space="preserve"> Despite the other provisions of this Section, if MLS is a member of BPP, it is entitled to the governance rights set forth in the BPP LLC agreement.</w:t>
      </w:r>
    </w:p>
    <w:p w14:paraId="6BE4DE66" w14:textId="5598C4C3" w:rsidR="00A84B37" w:rsidRPr="00395789" w:rsidRDefault="008317E2" w:rsidP="002F7E20">
      <w:pPr>
        <w:pStyle w:val="Provision"/>
        <w:rPr>
          <w:rFonts w:ascii="Arial" w:hAnsi="Arial" w:cs="Arial"/>
          <w:sz w:val="22"/>
          <w:szCs w:val="22"/>
        </w:rPr>
      </w:pPr>
      <w:r>
        <w:rPr>
          <w:rFonts w:ascii="Arial" w:hAnsi="Arial" w:cs="Arial"/>
          <w:sz w:val="22"/>
          <w:szCs w:val="22"/>
        </w:rPr>
        <w:t>33</w:t>
      </w:r>
      <w:r w:rsidR="00A84B37" w:rsidRPr="00395789">
        <w:rPr>
          <w:rFonts w:ascii="Arial" w:hAnsi="Arial" w:cs="Arial"/>
          <w:sz w:val="22"/>
          <w:szCs w:val="22"/>
        </w:rPr>
        <w:t>.</w:t>
      </w:r>
      <w:r w:rsidR="00A84B37" w:rsidRPr="00395789">
        <w:rPr>
          <w:rFonts w:ascii="Arial" w:hAnsi="Arial" w:cs="Arial"/>
          <w:sz w:val="22"/>
          <w:szCs w:val="22"/>
        </w:rPr>
        <w:tab/>
      </w:r>
      <w:r w:rsidR="00A84B37" w:rsidRPr="00395789">
        <w:rPr>
          <w:rFonts w:ascii="Arial" w:hAnsi="Arial" w:cs="Arial"/>
          <w:b/>
          <w:sz w:val="22"/>
          <w:szCs w:val="22"/>
        </w:rPr>
        <w:t>Severability.</w:t>
      </w:r>
      <w:r w:rsidR="000624A7" w:rsidRPr="00395789">
        <w:rPr>
          <w:rFonts w:ascii="Arial" w:hAnsi="Arial" w:cs="Arial"/>
          <w:b/>
          <w:sz w:val="22"/>
          <w:szCs w:val="22"/>
        </w:rPr>
        <w:t xml:space="preserve"> </w:t>
      </w:r>
      <w:r w:rsidR="00A84B37" w:rsidRPr="00395789">
        <w:rPr>
          <w:rFonts w:ascii="Arial" w:hAnsi="Arial" w:cs="Arial"/>
          <w:sz w:val="22"/>
          <w:szCs w:val="22"/>
        </w:rPr>
        <w:t>Each provision of this Agreement is severable from the whole, and if one provision is declared invalid, the other provisions shall remain in full force and effect.</w:t>
      </w:r>
      <w:r w:rsidR="000624A7" w:rsidRPr="00395789">
        <w:rPr>
          <w:rFonts w:ascii="Arial" w:hAnsi="Arial" w:cs="Arial"/>
          <w:sz w:val="22"/>
          <w:szCs w:val="22"/>
        </w:rPr>
        <w:t xml:space="preserve"> </w:t>
      </w:r>
      <w:r w:rsidR="007954C7" w:rsidRPr="00395789">
        <w:rPr>
          <w:rFonts w:ascii="Arial" w:hAnsi="Arial" w:cs="Arial"/>
          <w:sz w:val="22"/>
          <w:szCs w:val="22"/>
        </w:rPr>
        <w:t xml:space="preserve">In the event a court having jurisdiction over the parties holds </w:t>
      </w:r>
      <w:r w:rsidR="00A84B37" w:rsidRPr="00395789">
        <w:rPr>
          <w:rFonts w:ascii="Arial" w:hAnsi="Arial" w:cs="Arial"/>
          <w:sz w:val="22"/>
          <w:szCs w:val="22"/>
        </w:rPr>
        <w:t xml:space="preserve">any provision of this Agreement invalid or unenforceable, </w:t>
      </w:r>
      <w:r w:rsidR="007954C7" w:rsidRPr="00395789">
        <w:rPr>
          <w:rFonts w:ascii="Arial" w:hAnsi="Arial" w:cs="Arial"/>
          <w:sz w:val="22"/>
          <w:szCs w:val="22"/>
        </w:rPr>
        <w:t xml:space="preserve">the parties shall negotiate in good faith to replace </w:t>
      </w:r>
      <w:r w:rsidR="00A84B37" w:rsidRPr="00395789">
        <w:rPr>
          <w:rFonts w:ascii="Arial" w:hAnsi="Arial" w:cs="Arial"/>
          <w:sz w:val="22"/>
          <w:szCs w:val="22"/>
        </w:rPr>
        <w:t xml:space="preserve">the invalid or unenforceable provision, if possible, with a valid provision </w:t>
      </w:r>
      <w:r w:rsidR="007954C7" w:rsidRPr="00395789">
        <w:rPr>
          <w:rFonts w:ascii="Arial" w:hAnsi="Arial" w:cs="Arial"/>
          <w:sz w:val="22"/>
          <w:szCs w:val="22"/>
        </w:rPr>
        <w:t>that</w:t>
      </w:r>
      <w:r w:rsidR="00A84B37" w:rsidRPr="00395789">
        <w:rPr>
          <w:rFonts w:ascii="Arial" w:hAnsi="Arial" w:cs="Arial"/>
          <w:sz w:val="22"/>
          <w:szCs w:val="22"/>
        </w:rPr>
        <w:t xml:space="preserve"> most closely approximates the intent and economic effect of the invalid provision.</w:t>
      </w:r>
      <w:r w:rsidR="000624A7" w:rsidRPr="00395789">
        <w:rPr>
          <w:rFonts w:ascii="Arial" w:hAnsi="Arial" w:cs="Arial"/>
          <w:sz w:val="22"/>
          <w:szCs w:val="22"/>
        </w:rPr>
        <w:t xml:space="preserve"> </w:t>
      </w:r>
      <w:r w:rsidR="0048028D" w:rsidRPr="00395789">
        <w:rPr>
          <w:rFonts w:ascii="Arial" w:hAnsi="Arial" w:cs="Arial"/>
          <w:sz w:val="22"/>
          <w:szCs w:val="22"/>
        </w:rPr>
        <w:t>If any provision of the limitation of liability, exclusion of warranty, or indemnification is held invalid or unenforceable, this Agreement shall immediately terminate</w:t>
      </w:r>
      <w:r w:rsidR="007954C7" w:rsidRPr="00395789">
        <w:rPr>
          <w:rFonts w:ascii="Arial" w:hAnsi="Arial" w:cs="Arial"/>
          <w:sz w:val="22"/>
          <w:szCs w:val="22"/>
        </w:rPr>
        <w:t xml:space="preserve"> unless the parties agree to the contrary</w:t>
      </w:r>
      <w:r w:rsidR="0048028D" w:rsidRPr="00395789">
        <w:rPr>
          <w:rFonts w:ascii="Arial" w:hAnsi="Arial" w:cs="Arial"/>
          <w:sz w:val="22"/>
          <w:szCs w:val="22"/>
        </w:rPr>
        <w:t>.</w:t>
      </w:r>
    </w:p>
    <w:p w14:paraId="26B11D75" w14:textId="77777777" w:rsidR="00B7048D" w:rsidRPr="00395789" w:rsidRDefault="00B7048D" w:rsidP="00B02045">
      <w:pPr>
        <w:pStyle w:val="Provision"/>
        <w:rPr>
          <w:rFonts w:ascii="Arial" w:hAnsi="Arial" w:cs="Arial"/>
          <w:sz w:val="22"/>
          <w:szCs w:val="22"/>
        </w:rPr>
        <w:sectPr w:rsidR="00B7048D" w:rsidRPr="00395789" w:rsidSect="00B7048D">
          <w:type w:val="continuous"/>
          <w:pgSz w:w="12240" w:h="15840" w:code="1"/>
          <w:pgMar w:top="1080" w:right="1080" w:bottom="1080" w:left="1080" w:header="720" w:footer="720" w:gutter="0"/>
          <w:cols w:space="432"/>
        </w:sectPr>
      </w:pPr>
    </w:p>
    <w:p w14:paraId="23FE498C" w14:textId="77777777" w:rsidR="00D85762" w:rsidRPr="00395789" w:rsidRDefault="00D85762" w:rsidP="00D85762">
      <w:pPr>
        <w:pStyle w:val="Provision"/>
        <w:ind w:firstLine="0"/>
        <w:rPr>
          <w:rFonts w:ascii="Arial" w:hAnsi="Arial" w:cs="Arial"/>
        </w:rPr>
      </w:pPr>
    </w:p>
    <w:p w14:paraId="6D5832CF" w14:textId="77777777" w:rsidR="00D85762" w:rsidRPr="00395789" w:rsidRDefault="00D85762" w:rsidP="00D85762">
      <w:pPr>
        <w:pStyle w:val="Provision"/>
        <w:jc w:val="center"/>
        <w:rPr>
          <w:rFonts w:ascii="Arial" w:hAnsi="Arial" w:cs="Arial"/>
          <w:smallCaps/>
        </w:rPr>
      </w:pPr>
      <w:r w:rsidRPr="00395789">
        <w:rPr>
          <w:rFonts w:ascii="Arial" w:hAnsi="Arial" w:cs="Arial"/>
          <w:smallCaps/>
        </w:rPr>
        <w:t>The remainder of this page (except the page footer) is left blank intentionally.</w:t>
      </w:r>
    </w:p>
    <w:p w14:paraId="6BA21CD1" w14:textId="77777777" w:rsidR="00D85762" w:rsidRPr="00395789" w:rsidRDefault="00D85762" w:rsidP="00D85762">
      <w:pPr>
        <w:pStyle w:val="Provision"/>
        <w:rPr>
          <w:rFonts w:ascii="Arial" w:hAnsi="Arial" w:cs="Arial"/>
        </w:rPr>
      </w:pPr>
    </w:p>
    <w:p w14:paraId="4538743D" w14:textId="77777777" w:rsidR="00D85762" w:rsidRPr="00395789" w:rsidRDefault="00D85762" w:rsidP="00D85762">
      <w:pPr>
        <w:pStyle w:val="Provision"/>
        <w:ind w:firstLine="0"/>
        <w:rPr>
          <w:rFonts w:ascii="Arial" w:hAnsi="Arial" w:cs="Arial"/>
        </w:rPr>
        <w:sectPr w:rsidR="00D85762" w:rsidRPr="00395789" w:rsidSect="002D2461">
          <w:type w:val="continuous"/>
          <w:pgSz w:w="12240" w:h="15840" w:code="1"/>
          <w:pgMar w:top="1080" w:right="1080" w:bottom="1080" w:left="1080" w:header="720" w:footer="720" w:gutter="0"/>
          <w:cols w:space="432"/>
        </w:sectPr>
      </w:pPr>
    </w:p>
    <w:p w14:paraId="1D38603C" w14:textId="0EF18960" w:rsidR="00D40050" w:rsidRPr="00395789" w:rsidRDefault="00D85762" w:rsidP="00D40050">
      <w:pPr>
        <w:pStyle w:val="Provision"/>
        <w:ind w:firstLine="0"/>
        <w:rPr>
          <w:rFonts w:ascii="Arial" w:hAnsi="Arial" w:cs="Arial"/>
          <w:sz w:val="22"/>
          <w:szCs w:val="22"/>
        </w:rPr>
      </w:pPr>
      <w:r w:rsidRPr="00395789">
        <w:rPr>
          <w:rFonts w:ascii="Arial" w:hAnsi="Arial" w:cs="Arial"/>
        </w:rPr>
        <w:br w:type="page"/>
      </w:r>
      <w:r w:rsidR="00D40050" w:rsidRPr="00395789">
        <w:rPr>
          <w:rFonts w:ascii="Arial" w:hAnsi="Arial" w:cs="Arial"/>
          <w:sz w:val="22"/>
          <w:szCs w:val="22"/>
        </w:rPr>
        <w:t>In consideration of the mutual covenants set forth in this Agreement, the parties affirm and adopt this Agreement by setting their signatures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28"/>
        <w:gridCol w:w="5328"/>
      </w:tblGrid>
      <w:tr w:rsidR="0088461F" w:rsidRPr="00395789" w14:paraId="589CE55F" w14:textId="77777777" w:rsidTr="003F03C1">
        <w:tc>
          <w:tcPr>
            <w:tcW w:w="5148" w:type="dxa"/>
          </w:tcPr>
          <w:p w14:paraId="72BBEF6A" w14:textId="54EFFFF0" w:rsidR="004A1499" w:rsidRPr="00CB67DC" w:rsidRDefault="008C2C2F" w:rsidP="003F03C1">
            <w:pPr>
              <w:jc w:val="left"/>
              <w:rPr>
                <w:rFonts w:cs="Arial"/>
                <w:b/>
                <w:caps/>
              </w:rPr>
            </w:pPr>
            <w:r w:rsidRPr="00CB67DC">
              <w:rPr>
                <w:rFonts w:cs="Arial"/>
                <w:b/>
                <w:caps/>
                <w:sz w:val="22"/>
              </w:rPr>
              <w:t>bpp</w:t>
            </w:r>
          </w:p>
          <w:p w14:paraId="2EDCBC15" w14:textId="5BFABCC8" w:rsidR="004A1499" w:rsidRPr="00257C62" w:rsidRDefault="008C2C2F" w:rsidP="003F03C1">
            <w:pPr>
              <w:tabs>
                <w:tab w:val="left" w:pos="410"/>
                <w:tab w:val="right" w:leader="underscore" w:pos="4751"/>
              </w:tabs>
              <w:jc w:val="left"/>
              <w:rPr>
                <w:rFonts w:cs="Arial"/>
              </w:rPr>
            </w:pPr>
            <w:r w:rsidRPr="00257C62">
              <w:rPr>
                <w:rFonts w:cs="Arial"/>
              </w:rPr>
              <w:t>Broker Public Portal</w:t>
            </w:r>
          </w:p>
          <w:p w14:paraId="7769B6F5" w14:textId="77777777" w:rsidR="004A1499" w:rsidRPr="00257C62" w:rsidRDefault="004A1499" w:rsidP="003F03C1">
            <w:pPr>
              <w:tabs>
                <w:tab w:val="left" w:pos="410"/>
                <w:tab w:val="right" w:leader="underscore" w:pos="4751"/>
              </w:tabs>
              <w:jc w:val="left"/>
              <w:rPr>
                <w:rFonts w:cs="Arial"/>
              </w:rPr>
            </w:pPr>
            <w:r w:rsidRPr="00257C62">
              <w:rPr>
                <w:rFonts w:cs="Arial"/>
              </w:rPr>
              <w:tab/>
            </w:r>
          </w:p>
          <w:p w14:paraId="2D9CBFA1" w14:textId="77777777" w:rsidR="004A1499" w:rsidRPr="00257C62" w:rsidRDefault="004A1499" w:rsidP="003F03C1">
            <w:pPr>
              <w:tabs>
                <w:tab w:val="left" w:pos="410"/>
                <w:tab w:val="right" w:leader="underscore" w:pos="4751"/>
              </w:tabs>
              <w:jc w:val="left"/>
              <w:rPr>
                <w:rFonts w:cs="Arial"/>
              </w:rPr>
            </w:pPr>
          </w:p>
          <w:p w14:paraId="7170493E" w14:textId="77777777" w:rsidR="004A1499" w:rsidRPr="00257C62" w:rsidRDefault="004A1499" w:rsidP="003F03C1">
            <w:pPr>
              <w:tabs>
                <w:tab w:val="left" w:pos="410"/>
                <w:tab w:val="right" w:leader="underscore" w:pos="4751"/>
              </w:tabs>
              <w:jc w:val="left"/>
              <w:rPr>
                <w:rFonts w:cs="Arial"/>
              </w:rPr>
            </w:pPr>
            <w:r w:rsidRPr="00257C62">
              <w:rPr>
                <w:rFonts w:cs="Arial"/>
              </w:rPr>
              <w:tab/>
            </w:r>
            <w:r w:rsidRPr="00257C62">
              <w:rPr>
                <w:rFonts w:cs="Arial"/>
              </w:rPr>
              <w:tab/>
            </w:r>
          </w:p>
          <w:p w14:paraId="7BB6D3D8" w14:textId="77777777" w:rsidR="004A1499" w:rsidRPr="00257C62" w:rsidRDefault="004A1499" w:rsidP="003F03C1">
            <w:pPr>
              <w:tabs>
                <w:tab w:val="left" w:pos="410"/>
                <w:tab w:val="right" w:leader="underscore" w:pos="4751"/>
              </w:tabs>
              <w:jc w:val="left"/>
              <w:rPr>
                <w:rFonts w:cs="Arial"/>
              </w:rPr>
            </w:pPr>
            <w:r w:rsidRPr="00257C62">
              <w:rPr>
                <w:rFonts w:cs="Arial"/>
              </w:rPr>
              <w:tab/>
              <w:t>Signature</w:t>
            </w:r>
          </w:p>
          <w:p w14:paraId="2FE9FD48" w14:textId="77777777" w:rsidR="004A1499" w:rsidRPr="00257C62" w:rsidRDefault="004A1499" w:rsidP="003F03C1">
            <w:pPr>
              <w:tabs>
                <w:tab w:val="left" w:pos="410"/>
                <w:tab w:val="right" w:leader="underscore" w:pos="4751"/>
              </w:tabs>
              <w:jc w:val="left"/>
              <w:rPr>
                <w:rFonts w:cs="Arial"/>
              </w:rPr>
            </w:pPr>
          </w:p>
          <w:p w14:paraId="3EA677B7" w14:textId="77777777" w:rsidR="004A1499" w:rsidRPr="00257C62" w:rsidRDefault="004A1499" w:rsidP="003F03C1">
            <w:pPr>
              <w:tabs>
                <w:tab w:val="left" w:pos="410"/>
                <w:tab w:val="right" w:leader="underscore" w:pos="4751"/>
              </w:tabs>
              <w:jc w:val="left"/>
              <w:rPr>
                <w:rFonts w:cs="Arial"/>
              </w:rPr>
            </w:pPr>
            <w:r w:rsidRPr="00257C62">
              <w:rPr>
                <w:rFonts w:cs="Arial"/>
              </w:rPr>
              <w:tab/>
            </w:r>
            <w:r w:rsidRPr="00257C62">
              <w:rPr>
                <w:rFonts w:cs="Arial"/>
              </w:rPr>
              <w:tab/>
            </w:r>
          </w:p>
          <w:p w14:paraId="134B890A" w14:textId="77777777" w:rsidR="004A1499" w:rsidRPr="00257C62" w:rsidRDefault="004A1499" w:rsidP="003F03C1">
            <w:pPr>
              <w:tabs>
                <w:tab w:val="left" w:pos="410"/>
                <w:tab w:val="right" w:leader="underscore" w:pos="4751"/>
              </w:tabs>
              <w:jc w:val="left"/>
              <w:rPr>
                <w:rFonts w:cs="Arial"/>
              </w:rPr>
            </w:pPr>
            <w:r w:rsidRPr="00257C62">
              <w:rPr>
                <w:rFonts w:cs="Arial"/>
              </w:rPr>
              <w:tab/>
              <w:t>Name</w:t>
            </w:r>
          </w:p>
          <w:p w14:paraId="53D50B24" w14:textId="77777777" w:rsidR="004A1499" w:rsidRPr="00257C62" w:rsidRDefault="004A1499" w:rsidP="003F03C1">
            <w:pPr>
              <w:tabs>
                <w:tab w:val="left" w:pos="410"/>
                <w:tab w:val="right" w:leader="underscore" w:pos="4751"/>
              </w:tabs>
              <w:jc w:val="left"/>
              <w:rPr>
                <w:rFonts w:cs="Arial"/>
              </w:rPr>
            </w:pPr>
          </w:p>
          <w:p w14:paraId="2F193AFF" w14:textId="77777777" w:rsidR="004A1499" w:rsidRPr="00257C62" w:rsidRDefault="004A1499" w:rsidP="003F03C1">
            <w:pPr>
              <w:tabs>
                <w:tab w:val="left" w:pos="410"/>
                <w:tab w:val="right" w:leader="underscore" w:pos="4751"/>
              </w:tabs>
              <w:jc w:val="left"/>
              <w:rPr>
                <w:rFonts w:cs="Arial"/>
              </w:rPr>
            </w:pPr>
            <w:r w:rsidRPr="00257C62">
              <w:rPr>
                <w:rFonts w:cs="Arial"/>
              </w:rPr>
              <w:t xml:space="preserve">Date: </w:t>
            </w:r>
            <w:r w:rsidRPr="00257C62">
              <w:rPr>
                <w:rFonts w:cs="Arial"/>
              </w:rPr>
              <w:tab/>
            </w:r>
          </w:p>
          <w:p w14:paraId="75F91715" w14:textId="22877BF2" w:rsidR="004A1499" w:rsidRPr="00257C62" w:rsidRDefault="004A1499" w:rsidP="003F03C1">
            <w:pPr>
              <w:tabs>
                <w:tab w:val="left" w:pos="410"/>
                <w:tab w:val="right" w:leader="underscore" w:pos="4751"/>
              </w:tabs>
              <w:jc w:val="left"/>
              <w:rPr>
                <w:rFonts w:cs="Arial"/>
              </w:rPr>
            </w:pPr>
            <w:r w:rsidRPr="00257C62">
              <w:rPr>
                <w:rFonts w:cs="Arial"/>
              </w:rPr>
              <w:tab/>
              <w:t>(</w:t>
            </w:r>
            <w:r w:rsidR="00BC6804" w:rsidRPr="00257C62">
              <w:rPr>
                <w:rFonts w:cs="Arial"/>
              </w:rPr>
              <w:t xml:space="preserve">Effective Date </w:t>
            </w:r>
            <w:r w:rsidRPr="00257C62">
              <w:rPr>
                <w:rFonts w:cs="Arial"/>
              </w:rPr>
              <w:t>of this Agreement)</w:t>
            </w:r>
          </w:p>
          <w:p w14:paraId="6FF787A6" w14:textId="77777777" w:rsidR="00DE669F" w:rsidRPr="00257C62" w:rsidRDefault="00DE669F" w:rsidP="003F03C1">
            <w:pPr>
              <w:tabs>
                <w:tab w:val="left" w:pos="410"/>
                <w:tab w:val="right" w:leader="underscore" w:pos="4751"/>
              </w:tabs>
              <w:jc w:val="left"/>
              <w:rPr>
                <w:rFonts w:cs="Arial"/>
                <w:b/>
              </w:rPr>
            </w:pPr>
            <w:r w:rsidRPr="00257C62">
              <w:rPr>
                <w:rFonts w:cs="Arial"/>
                <w:b/>
              </w:rPr>
              <w:t>Contact for notices and operations matters</w:t>
            </w:r>
          </w:p>
          <w:p w14:paraId="061BD170" w14:textId="77777777" w:rsidR="00DE669F" w:rsidRPr="00257C62" w:rsidRDefault="00DE669F" w:rsidP="003F03C1">
            <w:pPr>
              <w:tabs>
                <w:tab w:val="right" w:leader="underscore" w:pos="4751"/>
              </w:tabs>
              <w:ind w:left="360"/>
              <w:jc w:val="left"/>
              <w:rPr>
                <w:rFonts w:cs="Arial"/>
              </w:rPr>
            </w:pPr>
            <w:r w:rsidRPr="00257C62">
              <w:rPr>
                <w:rFonts w:cs="Arial"/>
              </w:rPr>
              <w:t xml:space="preserve">Name: </w:t>
            </w:r>
            <w:r w:rsidRPr="00257C62">
              <w:rPr>
                <w:rFonts w:cs="Arial"/>
              </w:rPr>
              <w:tab/>
            </w:r>
          </w:p>
          <w:p w14:paraId="743E58FA" w14:textId="77777777" w:rsidR="00DE669F" w:rsidRPr="00257C62" w:rsidRDefault="00DE669F" w:rsidP="003F03C1">
            <w:pPr>
              <w:tabs>
                <w:tab w:val="right" w:leader="underscore" w:pos="4751"/>
              </w:tabs>
              <w:ind w:left="360"/>
              <w:jc w:val="left"/>
              <w:rPr>
                <w:rFonts w:cs="Arial"/>
              </w:rPr>
            </w:pPr>
            <w:r w:rsidRPr="00257C62">
              <w:rPr>
                <w:rFonts w:cs="Arial"/>
              </w:rPr>
              <w:t>Phone:</w:t>
            </w:r>
            <w:r w:rsidRPr="00257C62">
              <w:rPr>
                <w:rFonts w:cs="Arial"/>
              </w:rPr>
              <w:tab/>
            </w:r>
          </w:p>
          <w:p w14:paraId="16E85DDE" w14:textId="77777777" w:rsidR="00DE669F" w:rsidRPr="00257C62" w:rsidRDefault="00DE669F" w:rsidP="003F03C1">
            <w:pPr>
              <w:tabs>
                <w:tab w:val="right" w:leader="underscore" w:pos="4751"/>
              </w:tabs>
              <w:ind w:left="360"/>
              <w:jc w:val="left"/>
              <w:rPr>
                <w:rFonts w:cs="Arial"/>
              </w:rPr>
            </w:pPr>
            <w:r w:rsidRPr="00257C62">
              <w:rPr>
                <w:rFonts w:cs="Arial"/>
              </w:rPr>
              <w:t>Email:</w:t>
            </w:r>
            <w:r w:rsidRPr="00257C62">
              <w:rPr>
                <w:rFonts w:cs="Arial"/>
              </w:rPr>
              <w:tab/>
            </w:r>
          </w:p>
          <w:p w14:paraId="6B65C89D" w14:textId="77777777" w:rsidR="0088461F" w:rsidRPr="00CB67DC" w:rsidRDefault="00DE669F" w:rsidP="003F03C1">
            <w:pPr>
              <w:tabs>
                <w:tab w:val="right" w:leader="underscore" w:pos="4751"/>
              </w:tabs>
              <w:ind w:left="360"/>
              <w:jc w:val="left"/>
              <w:rPr>
                <w:rFonts w:cs="Arial"/>
              </w:rPr>
            </w:pPr>
            <w:r w:rsidRPr="00257C62">
              <w:rPr>
                <w:rFonts w:cs="Arial"/>
              </w:rPr>
              <w:t>Mailing:</w:t>
            </w:r>
            <w:r w:rsidRPr="00CB67DC">
              <w:rPr>
                <w:rFonts w:cs="Arial"/>
              </w:rPr>
              <w:tab/>
            </w:r>
          </w:p>
          <w:p w14:paraId="3ACE2D5D" w14:textId="77777777" w:rsidR="00DE669F" w:rsidRPr="004A7998" w:rsidRDefault="00DE669F" w:rsidP="003F03C1">
            <w:pPr>
              <w:tabs>
                <w:tab w:val="right" w:leader="underscore" w:pos="4751"/>
              </w:tabs>
              <w:ind w:left="360"/>
              <w:jc w:val="left"/>
              <w:rPr>
                <w:rFonts w:cs="Arial"/>
              </w:rPr>
            </w:pPr>
            <w:r w:rsidRPr="004A7998">
              <w:rPr>
                <w:rFonts w:cs="Arial"/>
              </w:rPr>
              <w:tab/>
            </w:r>
          </w:p>
          <w:p w14:paraId="12AF2C38" w14:textId="77777777" w:rsidR="00DE669F" w:rsidRPr="004A7998" w:rsidRDefault="00DE669F" w:rsidP="003F03C1">
            <w:pPr>
              <w:tabs>
                <w:tab w:val="right" w:leader="underscore" w:pos="4751"/>
              </w:tabs>
              <w:ind w:left="360"/>
              <w:jc w:val="left"/>
              <w:rPr>
                <w:rFonts w:cs="Arial"/>
              </w:rPr>
            </w:pPr>
          </w:p>
        </w:tc>
        <w:tc>
          <w:tcPr>
            <w:tcW w:w="5148" w:type="dxa"/>
          </w:tcPr>
          <w:p w14:paraId="65282DCB" w14:textId="047139B6" w:rsidR="0088461F" w:rsidRPr="004A7998" w:rsidRDefault="008C2C2F" w:rsidP="003F03C1">
            <w:pPr>
              <w:jc w:val="left"/>
              <w:rPr>
                <w:rFonts w:cs="Arial"/>
                <w:b/>
                <w:sz w:val="22"/>
              </w:rPr>
            </w:pPr>
            <w:r w:rsidRPr="004A7998">
              <w:rPr>
                <w:rFonts w:cs="Arial"/>
                <w:b/>
                <w:sz w:val="22"/>
              </w:rPr>
              <w:t>MLS</w:t>
            </w:r>
          </w:p>
          <w:p w14:paraId="5171BF7A" w14:textId="77777777" w:rsidR="0088461F" w:rsidRPr="004A7998" w:rsidRDefault="0088461F" w:rsidP="003F03C1">
            <w:pPr>
              <w:tabs>
                <w:tab w:val="left" w:pos="410"/>
                <w:tab w:val="right" w:leader="underscore" w:pos="4751"/>
              </w:tabs>
              <w:jc w:val="left"/>
              <w:rPr>
                <w:rFonts w:cs="Arial"/>
              </w:rPr>
            </w:pPr>
            <w:r w:rsidRPr="004A7998">
              <w:rPr>
                <w:rFonts w:cs="Arial"/>
              </w:rPr>
              <w:tab/>
            </w:r>
            <w:r w:rsidRPr="004A7998">
              <w:rPr>
                <w:rFonts w:cs="Arial"/>
              </w:rPr>
              <w:tab/>
            </w:r>
          </w:p>
          <w:p w14:paraId="36AE02AE" w14:textId="01F03686" w:rsidR="0088461F" w:rsidRPr="004A7998" w:rsidRDefault="0088461F" w:rsidP="003F03C1">
            <w:pPr>
              <w:tabs>
                <w:tab w:val="left" w:pos="410"/>
                <w:tab w:val="right" w:leader="underscore" w:pos="4751"/>
              </w:tabs>
              <w:jc w:val="left"/>
              <w:rPr>
                <w:rFonts w:cs="Arial"/>
              </w:rPr>
            </w:pPr>
            <w:r w:rsidRPr="004A7998">
              <w:rPr>
                <w:rFonts w:cs="Arial"/>
              </w:rPr>
              <w:tab/>
            </w:r>
            <w:r w:rsidR="008C2C2F" w:rsidRPr="004A7998">
              <w:rPr>
                <w:rFonts w:cs="Arial"/>
              </w:rPr>
              <w:t>MLS</w:t>
            </w:r>
            <w:r w:rsidRPr="004A7998">
              <w:rPr>
                <w:rFonts w:cs="Arial"/>
              </w:rPr>
              <w:t xml:space="preserve"> name</w:t>
            </w:r>
          </w:p>
          <w:p w14:paraId="4CA9A28E" w14:textId="77777777" w:rsidR="0088461F" w:rsidRPr="004A7998" w:rsidRDefault="0088461F" w:rsidP="003F03C1">
            <w:pPr>
              <w:tabs>
                <w:tab w:val="left" w:pos="410"/>
                <w:tab w:val="right" w:leader="underscore" w:pos="4751"/>
              </w:tabs>
              <w:jc w:val="left"/>
              <w:rPr>
                <w:rFonts w:cs="Arial"/>
              </w:rPr>
            </w:pPr>
          </w:p>
          <w:p w14:paraId="22CDF728" w14:textId="77777777" w:rsidR="0088461F" w:rsidRPr="004A7998" w:rsidRDefault="0088461F" w:rsidP="003F03C1">
            <w:pPr>
              <w:tabs>
                <w:tab w:val="left" w:pos="410"/>
                <w:tab w:val="right" w:leader="underscore" w:pos="4751"/>
              </w:tabs>
              <w:jc w:val="left"/>
              <w:rPr>
                <w:rFonts w:cs="Arial"/>
              </w:rPr>
            </w:pPr>
            <w:r w:rsidRPr="004A7998">
              <w:rPr>
                <w:rFonts w:cs="Arial"/>
              </w:rPr>
              <w:tab/>
            </w:r>
            <w:r w:rsidRPr="004A7998">
              <w:rPr>
                <w:rFonts w:cs="Arial"/>
              </w:rPr>
              <w:tab/>
            </w:r>
          </w:p>
          <w:p w14:paraId="528F7DA4" w14:textId="776872AA" w:rsidR="0088461F" w:rsidRPr="004A7998" w:rsidRDefault="0088461F" w:rsidP="003F03C1">
            <w:pPr>
              <w:tabs>
                <w:tab w:val="left" w:pos="410"/>
                <w:tab w:val="right" w:leader="underscore" w:pos="4751"/>
              </w:tabs>
              <w:jc w:val="left"/>
              <w:rPr>
                <w:rFonts w:cs="Arial"/>
              </w:rPr>
            </w:pPr>
            <w:r w:rsidRPr="004A7998">
              <w:rPr>
                <w:rFonts w:cs="Arial"/>
              </w:rPr>
              <w:tab/>
              <w:t>Signature of officer</w:t>
            </w:r>
          </w:p>
          <w:p w14:paraId="65D3DAB0" w14:textId="77777777" w:rsidR="0088461F" w:rsidRPr="004A7998" w:rsidRDefault="0088461F" w:rsidP="003F03C1">
            <w:pPr>
              <w:tabs>
                <w:tab w:val="left" w:pos="410"/>
                <w:tab w:val="right" w:leader="underscore" w:pos="4751"/>
              </w:tabs>
              <w:jc w:val="left"/>
              <w:rPr>
                <w:rFonts w:cs="Arial"/>
              </w:rPr>
            </w:pPr>
          </w:p>
          <w:p w14:paraId="0B79712D" w14:textId="77777777" w:rsidR="0088461F" w:rsidRPr="004A7998" w:rsidRDefault="0088461F" w:rsidP="003F03C1">
            <w:pPr>
              <w:tabs>
                <w:tab w:val="left" w:pos="410"/>
                <w:tab w:val="right" w:leader="underscore" w:pos="4751"/>
              </w:tabs>
              <w:jc w:val="left"/>
              <w:rPr>
                <w:rFonts w:cs="Arial"/>
              </w:rPr>
            </w:pPr>
            <w:r w:rsidRPr="004A7998">
              <w:rPr>
                <w:rFonts w:cs="Arial"/>
              </w:rPr>
              <w:tab/>
            </w:r>
            <w:r w:rsidRPr="004A7998">
              <w:rPr>
                <w:rFonts w:cs="Arial"/>
              </w:rPr>
              <w:tab/>
            </w:r>
          </w:p>
          <w:p w14:paraId="4CF779A7" w14:textId="7D03E89B" w:rsidR="0088461F" w:rsidRPr="004A7998" w:rsidRDefault="0088461F" w:rsidP="003F03C1">
            <w:pPr>
              <w:tabs>
                <w:tab w:val="left" w:pos="410"/>
                <w:tab w:val="right" w:leader="underscore" w:pos="4751"/>
              </w:tabs>
              <w:jc w:val="left"/>
              <w:rPr>
                <w:rFonts w:cs="Arial"/>
              </w:rPr>
            </w:pPr>
            <w:r w:rsidRPr="004A7998">
              <w:rPr>
                <w:rFonts w:cs="Arial"/>
              </w:rPr>
              <w:tab/>
              <w:t>Name of officer</w:t>
            </w:r>
          </w:p>
          <w:p w14:paraId="4D02DF3F" w14:textId="77777777" w:rsidR="0088461F" w:rsidRPr="004A7998" w:rsidRDefault="0088461F" w:rsidP="003F03C1">
            <w:pPr>
              <w:tabs>
                <w:tab w:val="left" w:pos="410"/>
                <w:tab w:val="right" w:leader="underscore" w:pos="4751"/>
              </w:tabs>
              <w:jc w:val="left"/>
              <w:rPr>
                <w:rFonts w:cs="Arial"/>
              </w:rPr>
            </w:pPr>
          </w:p>
          <w:p w14:paraId="023B5D17" w14:textId="77777777" w:rsidR="0088461F" w:rsidRPr="004A7998" w:rsidRDefault="0088461F" w:rsidP="003F03C1">
            <w:pPr>
              <w:tabs>
                <w:tab w:val="left" w:pos="410"/>
                <w:tab w:val="right" w:leader="underscore" w:pos="4751"/>
              </w:tabs>
              <w:jc w:val="left"/>
              <w:rPr>
                <w:rFonts w:cs="Arial"/>
              </w:rPr>
            </w:pPr>
            <w:r w:rsidRPr="004A7998">
              <w:rPr>
                <w:rFonts w:cs="Arial"/>
              </w:rPr>
              <w:t xml:space="preserve">Date: </w:t>
            </w:r>
            <w:r w:rsidRPr="004A7998">
              <w:rPr>
                <w:rFonts w:cs="Arial"/>
              </w:rPr>
              <w:tab/>
            </w:r>
          </w:p>
          <w:p w14:paraId="3A6EEFBB" w14:textId="77777777" w:rsidR="0088461F" w:rsidRPr="004A7998" w:rsidRDefault="0088461F" w:rsidP="003F03C1">
            <w:pPr>
              <w:tabs>
                <w:tab w:val="left" w:pos="410"/>
                <w:tab w:val="right" w:leader="underscore" w:pos="4751"/>
              </w:tabs>
              <w:jc w:val="left"/>
              <w:rPr>
                <w:rFonts w:cs="Arial"/>
              </w:rPr>
            </w:pPr>
          </w:p>
          <w:p w14:paraId="4CEFB180" w14:textId="77777777" w:rsidR="00DE669F" w:rsidRPr="004A7998" w:rsidRDefault="00DE669F" w:rsidP="003F03C1">
            <w:pPr>
              <w:tabs>
                <w:tab w:val="left" w:pos="410"/>
                <w:tab w:val="right" w:leader="underscore" w:pos="4751"/>
              </w:tabs>
              <w:jc w:val="left"/>
              <w:rPr>
                <w:rFonts w:cs="Arial"/>
                <w:b/>
              </w:rPr>
            </w:pPr>
            <w:r w:rsidRPr="004A7998">
              <w:rPr>
                <w:rFonts w:cs="Arial"/>
                <w:b/>
              </w:rPr>
              <w:t>Contact for notices and operations matters</w:t>
            </w:r>
          </w:p>
          <w:p w14:paraId="227960CE" w14:textId="77777777" w:rsidR="00DE669F" w:rsidRPr="004A7998" w:rsidRDefault="00DE669F" w:rsidP="003F03C1">
            <w:pPr>
              <w:tabs>
                <w:tab w:val="right" w:leader="underscore" w:pos="4751"/>
              </w:tabs>
              <w:ind w:left="360"/>
              <w:jc w:val="left"/>
              <w:rPr>
                <w:rFonts w:cs="Arial"/>
              </w:rPr>
            </w:pPr>
            <w:r w:rsidRPr="004A7998">
              <w:rPr>
                <w:rFonts w:cs="Arial"/>
              </w:rPr>
              <w:t xml:space="preserve">Name: </w:t>
            </w:r>
            <w:r w:rsidRPr="004A7998">
              <w:rPr>
                <w:rFonts w:cs="Arial"/>
              </w:rPr>
              <w:tab/>
            </w:r>
          </w:p>
          <w:p w14:paraId="2583887E" w14:textId="77777777" w:rsidR="00DE669F" w:rsidRPr="004A7998" w:rsidRDefault="00DE669F" w:rsidP="003F03C1">
            <w:pPr>
              <w:tabs>
                <w:tab w:val="right" w:leader="underscore" w:pos="4751"/>
              </w:tabs>
              <w:ind w:left="360"/>
              <w:jc w:val="left"/>
              <w:rPr>
                <w:rFonts w:cs="Arial"/>
              </w:rPr>
            </w:pPr>
            <w:r w:rsidRPr="004A7998">
              <w:rPr>
                <w:rFonts w:cs="Arial"/>
              </w:rPr>
              <w:t>Phone:</w:t>
            </w:r>
            <w:r w:rsidRPr="004A7998">
              <w:rPr>
                <w:rFonts w:cs="Arial"/>
              </w:rPr>
              <w:tab/>
            </w:r>
          </w:p>
          <w:p w14:paraId="42181274" w14:textId="77777777" w:rsidR="00DE669F" w:rsidRPr="004A7998" w:rsidRDefault="00DE669F" w:rsidP="003F03C1">
            <w:pPr>
              <w:tabs>
                <w:tab w:val="right" w:leader="underscore" w:pos="4751"/>
              </w:tabs>
              <w:ind w:left="360"/>
              <w:jc w:val="left"/>
              <w:rPr>
                <w:rFonts w:cs="Arial"/>
              </w:rPr>
            </w:pPr>
            <w:r w:rsidRPr="004A7998">
              <w:rPr>
                <w:rFonts w:cs="Arial"/>
              </w:rPr>
              <w:t>Email:</w:t>
            </w:r>
            <w:r w:rsidRPr="004A7998">
              <w:rPr>
                <w:rFonts w:cs="Arial"/>
              </w:rPr>
              <w:tab/>
            </w:r>
          </w:p>
          <w:p w14:paraId="3088CD53" w14:textId="77777777" w:rsidR="00DE669F" w:rsidRPr="004A7998" w:rsidRDefault="00DE669F" w:rsidP="003F03C1">
            <w:pPr>
              <w:tabs>
                <w:tab w:val="right" w:leader="underscore" w:pos="4751"/>
              </w:tabs>
              <w:ind w:left="360"/>
              <w:jc w:val="left"/>
              <w:rPr>
                <w:rFonts w:cs="Arial"/>
              </w:rPr>
            </w:pPr>
            <w:r w:rsidRPr="004A7998">
              <w:rPr>
                <w:rFonts w:cs="Arial"/>
              </w:rPr>
              <w:t>Mailing:</w:t>
            </w:r>
            <w:r w:rsidRPr="004A7998">
              <w:rPr>
                <w:rFonts w:cs="Arial"/>
              </w:rPr>
              <w:tab/>
            </w:r>
          </w:p>
          <w:p w14:paraId="0B39B32F" w14:textId="77777777" w:rsidR="00DE669F" w:rsidRPr="004A7998" w:rsidRDefault="00DE669F" w:rsidP="003F03C1">
            <w:pPr>
              <w:tabs>
                <w:tab w:val="right" w:leader="underscore" w:pos="4751"/>
              </w:tabs>
              <w:ind w:left="360"/>
              <w:jc w:val="left"/>
              <w:rPr>
                <w:rFonts w:cs="Arial"/>
              </w:rPr>
            </w:pPr>
            <w:r w:rsidRPr="004A7998">
              <w:rPr>
                <w:rFonts w:cs="Arial"/>
              </w:rPr>
              <w:tab/>
            </w:r>
          </w:p>
          <w:p w14:paraId="57F804A8" w14:textId="77777777" w:rsidR="00E66717" w:rsidRPr="004A7998" w:rsidRDefault="00E66717" w:rsidP="003F03C1">
            <w:pPr>
              <w:tabs>
                <w:tab w:val="right" w:leader="underscore" w:pos="4751"/>
              </w:tabs>
              <w:ind w:left="360"/>
              <w:jc w:val="left"/>
              <w:rPr>
                <w:rFonts w:cs="Arial"/>
              </w:rPr>
            </w:pPr>
          </w:p>
          <w:p w14:paraId="4785B82E" w14:textId="7A28123A" w:rsidR="00E66717" w:rsidRPr="004A7998" w:rsidRDefault="00E66717" w:rsidP="00E66717">
            <w:pPr>
              <w:tabs>
                <w:tab w:val="left" w:pos="410"/>
                <w:tab w:val="right" w:leader="underscore" w:pos="4751"/>
              </w:tabs>
              <w:jc w:val="left"/>
              <w:rPr>
                <w:rFonts w:cs="Arial"/>
                <w:b/>
              </w:rPr>
            </w:pPr>
            <w:r w:rsidRPr="004A7998">
              <w:rPr>
                <w:rFonts w:cs="Arial"/>
                <w:b/>
              </w:rPr>
              <w:t>Contact for technical integration</w:t>
            </w:r>
          </w:p>
          <w:p w14:paraId="6FF7A1F0" w14:textId="77777777" w:rsidR="00E66717" w:rsidRPr="004A7998" w:rsidRDefault="00E66717" w:rsidP="00E66717">
            <w:pPr>
              <w:tabs>
                <w:tab w:val="right" w:leader="underscore" w:pos="4751"/>
              </w:tabs>
              <w:ind w:left="360"/>
              <w:jc w:val="left"/>
              <w:rPr>
                <w:rFonts w:cs="Arial"/>
              </w:rPr>
            </w:pPr>
            <w:r w:rsidRPr="004A7998">
              <w:rPr>
                <w:rFonts w:cs="Arial"/>
              </w:rPr>
              <w:t xml:space="preserve">Name: </w:t>
            </w:r>
            <w:r w:rsidRPr="004A7998">
              <w:rPr>
                <w:rFonts w:cs="Arial"/>
              </w:rPr>
              <w:tab/>
            </w:r>
          </w:p>
          <w:p w14:paraId="0A0C5D3E" w14:textId="77777777" w:rsidR="00E66717" w:rsidRPr="004A7998" w:rsidRDefault="00E66717" w:rsidP="00E66717">
            <w:pPr>
              <w:tabs>
                <w:tab w:val="right" w:leader="underscore" w:pos="4751"/>
              </w:tabs>
              <w:ind w:left="360"/>
              <w:jc w:val="left"/>
              <w:rPr>
                <w:rFonts w:cs="Arial"/>
              </w:rPr>
            </w:pPr>
            <w:r w:rsidRPr="004A7998">
              <w:rPr>
                <w:rFonts w:cs="Arial"/>
              </w:rPr>
              <w:t>Phone:</w:t>
            </w:r>
            <w:r w:rsidRPr="004A7998">
              <w:rPr>
                <w:rFonts w:cs="Arial"/>
              </w:rPr>
              <w:tab/>
            </w:r>
          </w:p>
          <w:p w14:paraId="1761BA1D" w14:textId="77777777" w:rsidR="00E66717" w:rsidRPr="00395789" w:rsidRDefault="00E66717" w:rsidP="00E66717">
            <w:pPr>
              <w:tabs>
                <w:tab w:val="right" w:leader="underscore" w:pos="4751"/>
              </w:tabs>
              <w:ind w:left="360"/>
              <w:jc w:val="left"/>
              <w:rPr>
                <w:rFonts w:cs="Arial"/>
              </w:rPr>
            </w:pPr>
            <w:r w:rsidRPr="004A7998">
              <w:rPr>
                <w:rFonts w:cs="Arial"/>
              </w:rPr>
              <w:t>Email:</w:t>
            </w:r>
            <w:r w:rsidRPr="00395789">
              <w:rPr>
                <w:rFonts w:cs="Arial"/>
              </w:rPr>
              <w:tab/>
            </w:r>
          </w:p>
          <w:p w14:paraId="3F9BD73C" w14:textId="77777777" w:rsidR="0088461F" w:rsidRPr="00395789" w:rsidRDefault="0088461F" w:rsidP="00E66717">
            <w:pPr>
              <w:tabs>
                <w:tab w:val="right" w:leader="underscore" w:pos="4751"/>
              </w:tabs>
              <w:jc w:val="left"/>
              <w:rPr>
                <w:rFonts w:cs="Arial"/>
              </w:rPr>
            </w:pPr>
          </w:p>
        </w:tc>
      </w:tr>
    </w:tbl>
    <w:p w14:paraId="04C864A7" w14:textId="77777777" w:rsidR="0088461F" w:rsidRPr="00395789" w:rsidRDefault="0088461F" w:rsidP="0088461F">
      <w:pPr>
        <w:rPr>
          <w:rFonts w:cs="Arial"/>
        </w:rPr>
      </w:pPr>
    </w:p>
    <w:p w14:paraId="16CA0D8C" w14:textId="77777777" w:rsidR="009E4E0F" w:rsidRPr="00395789" w:rsidRDefault="009E4E0F" w:rsidP="0088461F">
      <w:pPr>
        <w:rPr>
          <w:rFonts w:cs="Arial"/>
        </w:rPr>
      </w:pPr>
    </w:p>
    <w:p w14:paraId="26F4DC62" w14:textId="3EA6A163" w:rsidR="00504B5D" w:rsidRPr="00395789" w:rsidRDefault="00504B5D" w:rsidP="007913E0">
      <w:pPr>
        <w:jc w:val="center"/>
        <w:rPr>
          <w:rFonts w:cs="Arial"/>
          <w:sz w:val="22"/>
          <w:szCs w:val="22"/>
        </w:rPr>
      </w:pPr>
    </w:p>
    <w:p w14:paraId="1381E218" w14:textId="77777777" w:rsidR="009E4E0F" w:rsidRPr="00395789" w:rsidRDefault="009E4E0F" w:rsidP="009E4E0F">
      <w:pPr>
        <w:jc w:val="center"/>
        <w:rPr>
          <w:rFonts w:cs="Arial"/>
          <w:b/>
          <w:sz w:val="22"/>
          <w:szCs w:val="22"/>
        </w:rPr>
      </w:pPr>
      <w:r w:rsidRPr="00395789">
        <w:rPr>
          <w:rFonts w:cs="Arial"/>
          <w:sz w:val="22"/>
          <w:szCs w:val="22"/>
        </w:rPr>
        <w:br w:type="page"/>
      </w:r>
    </w:p>
    <w:p w14:paraId="73AEE1A1" w14:textId="77777777" w:rsidR="00C117F9" w:rsidRPr="00395789" w:rsidRDefault="00C117F9" w:rsidP="00C117F9">
      <w:pPr>
        <w:pStyle w:val="Heading1"/>
        <w:numPr>
          <w:ilvl w:val="0"/>
          <w:numId w:val="0"/>
        </w:numPr>
        <w:spacing w:before="0" w:after="0"/>
        <w:jc w:val="left"/>
        <w:rPr>
          <w:rFonts w:cs="Arial"/>
        </w:rPr>
      </w:pPr>
      <w:r w:rsidRPr="00395789">
        <w:rPr>
          <w:rFonts w:cs="Arial"/>
        </w:rPr>
        <w:t>Broker Public Portal</w:t>
      </w:r>
    </w:p>
    <w:p w14:paraId="1712CE8F" w14:textId="77777777" w:rsidR="00C117F9" w:rsidRPr="00395789" w:rsidRDefault="00C117F9" w:rsidP="00C117F9">
      <w:pPr>
        <w:pStyle w:val="Heading1"/>
        <w:numPr>
          <w:ilvl w:val="0"/>
          <w:numId w:val="0"/>
        </w:numPr>
        <w:spacing w:before="0" w:after="0"/>
        <w:jc w:val="left"/>
        <w:rPr>
          <w:rFonts w:cs="Arial"/>
        </w:rPr>
      </w:pPr>
      <w:r w:rsidRPr="00395789">
        <w:rPr>
          <w:rFonts w:cs="Arial"/>
        </w:rPr>
        <w:t>MLS Data License Agreement</w:t>
      </w:r>
    </w:p>
    <w:p w14:paraId="478AFB2C" w14:textId="77777777" w:rsidR="00C117F9" w:rsidRPr="00395789" w:rsidRDefault="00C117F9" w:rsidP="00C117F9">
      <w:pPr>
        <w:pStyle w:val="Provision"/>
        <w:spacing w:before="0" w:after="0"/>
        <w:rPr>
          <w:rFonts w:ascii="Arial" w:hAnsi="Arial" w:cs="Arial"/>
        </w:rPr>
        <w:sectPr w:rsidR="00C117F9" w:rsidRPr="00395789" w:rsidSect="00C117F9">
          <w:footerReference w:type="default" r:id="rId16"/>
          <w:type w:val="continuous"/>
          <w:pgSz w:w="12240" w:h="15840" w:code="1"/>
          <w:pgMar w:top="1080" w:right="1080" w:bottom="1080" w:left="1080" w:header="720" w:footer="720" w:gutter="0"/>
          <w:cols w:space="720"/>
        </w:sectPr>
      </w:pPr>
    </w:p>
    <w:p w14:paraId="2D2DC892" w14:textId="77777777" w:rsidR="009E4E0F" w:rsidRPr="00395789" w:rsidRDefault="009E4E0F" w:rsidP="009E4E0F">
      <w:pPr>
        <w:rPr>
          <w:rFonts w:cs="Arial"/>
          <w:sz w:val="22"/>
          <w:szCs w:val="22"/>
        </w:rPr>
      </w:pPr>
    </w:p>
    <w:p w14:paraId="2E5D9128" w14:textId="151F677F" w:rsidR="00903902" w:rsidRPr="00395789" w:rsidRDefault="00A52392" w:rsidP="00903902">
      <w:pPr>
        <w:rPr>
          <w:rFonts w:cs="Arial"/>
          <w:sz w:val="22"/>
          <w:szCs w:val="22"/>
          <w:u w:val="single"/>
        </w:rPr>
      </w:pPr>
      <w:r w:rsidRPr="00395789">
        <w:rPr>
          <w:rFonts w:cs="Arial"/>
          <w:sz w:val="22"/>
          <w:szCs w:val="22"/>
          <w:u w:val="single"/>
        </w:rPr>
        <w:t>Exhibit A</w:t>
      </w:r>
      <w:r w:rsidR="00903902" w:rsidRPr="00395789">
        <w:rPr>
          <w:rFonts w:cs="Arial"/>
          <w:sz w:val="22"/>
          <w:szCs w:val="22"/>
          <w:u w:val="single"/>
        </w:rPr>
        <w:t xml:space="preserve">: Supplemental Restrictions on </w:t>
      </w:r>
      <w:r w:rsidR="00B818A3" w:rsidRPr="00395789">
        <w:rPr>
          <w:rFonts w:cs="Arial"/>
          <w:sz w:val="22"/>
          <w:szCs w:val="22"/>
          <w:u w:val="single"/>
        </w:rPr>
        <w:t>BPP</w:t>
      </w:r>
      <w:r w:rsidR="00903902" w:rsidRPr="00395789">
        <w:rPr>
          <w:rFonts w:cs="Arial"/>
          <w:sz w:val="22"/>
          <w:szCs w:val="22"/>
          <w:u w:val="single"/>
        </w:rPr>
        <w:t>’s Use of Licensed Materials</w:t>
      </w:r>
    </w:p>
    <w:p w14:paraId="56966812" w14:textId="2F1F31ED" w:rsidR="00A12C08" w:rsidRPr="00395789" w:rsidRDefault="00663E6B" w:rsidP="00E64530">
      <w:pPr>
        <w:pStyle w:val="Heading1"/>
        <w:numPr>
          <w:ilvl w:val="0"/>
          <w:numId w:val="0"/>
        </w:numPr>
        <w:ind w:left="432" w:hanging="432"/>
        <w:rPr>
          <w:rFonts w:cs="Arial"/>
          <w:sz w:val="22"/>
          <w:szCs w:val="22"/>
        </w:rPr>
      </w:pPr>
      <w:r w:rsidRPr="00395789">
        <w:rPr>
          <w:rFonts w:cs="Arial"/>
          <w:sz w:val="22"/>
          <w:szCs w:val="22"/>
        </w:rPr>
        <w:t>DISPLAY OF LICENSED DATA</w:t>
      </w:r>
    </w:p>
    <w:p w14:paraId="632371C0" w14:textId="46791F11" w:rsidR="00DC346F" w:rsidRPr="00395789" w:rsidRDefault="00CF4C6E" w:rsidP="006E191F">
      <w:pPr>
        <w:ind w:firstLine="360"/>
        <w:rPr>
          <w:rFonts w:cs="Arial"/>
          <w:b/>
          <w:sz w:val="22"/>
          <w:szCs w:val="22"/>
        </w:rPr>
      </w:pPr>
      <w:r>
        <w:rPr>
          <w:rFonts w:cs="Arial"/>
          <w:b/>
          <w:sz w:val="22"/>
          <w:szCs w:val="22"/>
        </w:rPr>
        <w:t>(</w:t>
      </w:r>
      <w:r w:rsidR="00820C51">
        <w:rPr>
          <w:rFonts w:cs="Arial"/>
          <w:b/>
          <w:sz w:val="22"/>
          <w:szCs w:val="22"/>
        </w:rPr>
        <w:t>a</w:t>
      </w:r>
      <w:r>
        <w:rPr>
          <w:rFonts w:cs="Arial"/>
          <w:b/>
          <w:sz w:val="22"/>
          <w:szCs w:val="22"/>
        </w:rPr>
        <w:t>)</w:t>
      </w:r>
      <w:r w:rsidR="00CF5D97" w:rsidRPr="00395789">
        <w:rPr>
          <w:rFonts w:cs="Arial"/>
          <w:b/>
          <w:sz w:val="22"/>
          <w:szCs w:val="22"/>
        </w:rPr>
        <w:t xml:space="preserve"> </w:t>
      </w:r>
      <w:r w:rsidR="00DC346F" w:rsidRPr="00395789">
        <w:rPr>
          <w:rFonts w:cs="Arial"/>
          <w:b/>
          <w:sz w:val="22"/>
          <w:szCs w:val="22"/>
        </w:rPr>
        <w:t xml:space="preserve">No paid placement: </w:t>
      </w:r>
      <w:r w:rsidR="00DC346F" w:rsidRPr="00395789">
        <w:rPr>
          <w:rFonts w:cs="Arial"/>
          <w:sz w:val="22"/>
          <w:szCs w:val="22"/>
        </w:rPr>
        <w:t>Search results shall be displayed based on characteristics of properties or terms</w:t>
      </w:r>
      <w:r w:rsidR="001446B3">
        <w:rPr>
          <w:rFonts w:cs="Arial"/>
          <w:sz w:val="22"/>
          <w:szCs w:val="22"/>
        </w:rPr>
        <w:t xml:space="preserve"> only</w:t>
      </w:r>
      <w:r w:rsidR="0087092A">
        <w:rPr>
          <w:rFonts w:cs="Arial"/>
          <w:sz w:val="22"/>
          <w:szCs w:val="22"/>
        </w:rPr>
        <w:t xml:space="preserve">. </w:t>
      </w:r>
      <w:r w:rsidR="001446B3">
        <w:rPr>
          <w:rFonts w:cs="Arial"/>
          <w:sz w:val="22"/>
          <w:szCs w:val="22"/>
        </w:rPr>
        <w:t>S</w:t>
      </w:r>
      <w:r w:rsidR="0087092A">
        <w:rPr>
          <w:rFonts w:cs="Arial"/>
          <w:sz w:val="22"/>
          <w:szCs w:val="22"/>
        </w:rPr>
        <w:t xml:space="preserve">earch results will </w:t>
      </w:r>
      <w:r w:rsidR="00DC346F" w:rsidRPr="00395789">
        <w:rPr>
          <w:rFonts w:cs="Arial"/>
          <w:sz w:val="22"/>
          <w:szCs w:val="22"/>
        </w:rPr>
        <w:t>not</w:t>
      </w:r>
      <w:r w:rsidR="0087092A">
        <w:rPr>
          <w:rFonts w:cs="Arial"/>
          <w:sz w:val="22"/>
          <w:szCs w:val="22"/>
        </w:rPr>
        <w:t xml:space="preserve"> be</w:t>
      </w:r>
      <w:r w:rsidR="00DC346F" w:rsidRPr="00395789">
        <w:rPr>
          <w:rFonts w:cs="Arial"/>
          <w:sz w:val="22"/>
          <w:szCs w:val="22"/>
        </w:rPr>
        <w:t xml:space="preserve"> based on paid placement</w:t>
      </w:r>
      <w:r w:rsidR="0087092A">
        <w:rPr>
          <w:rFonts w:cs="Arial"/>
          <w:sz w:val="22"/>
          <w:szCs w:val="22"/>
        </w:rPr>
        <w:t>, and</w:t>
      </w:r>
      <w:r w:rsidR="00DC346F" w:rsidRPr="00395789">
        <w:rPr>
          <w:rFonts w:cs="Arial"/>
          <w:sz w:val="22"/>
          <w:szCs w:val="22"/>
        </w:rPr>
        <w:t xml:space="preserve"> </w:t>
      </w:r>
      <w:r w:rsidR="0087092A">
        <w:rPr>
          <w:rFonts w:cs="Arial"/>
          <w:sz w:val="22"/>
          <w:szCs w:val="22"/>
        </w:rPr>
        <w:t>n</w:t>
      </w:r>
      <w:r w:rsidR="00DC346F" w:rsidRPr="00395789">
        <w:rPr>
          <w:rFonts w:cs="Arial"/>
          <w:sz w:val="22"/>
          <w:szCs w:val="22"/>
        </w:rPr>
        <w:t>o “featured listings” or other paid placement will alter the display order of listings.</w:t>
      </w:r>
    </w:p>
    <w:p w14:paraId="37DDD07B" w14:textId="66AD1E5F" w:rsidR="00042DBA" w:rsidRDefault="00CF4C6E" w:rsidP="006E191F">
      <w:pPr>
        <w:ind w:firstLine="360"/>
        <w:rPr>
          <w:rFonts w:cs="Arial"/>
          <w:sz w:val="22"/>
          <w:szCs w:val="22"/>
        </w:rPr>
      </w:pPr>
      <w:r>
        <w:rPr>
          <w:rFonts w:cs="Arial"/>
          <w:b/>
          <w:sz w:val="22"/>
          <w:szCs w:val="22"/>
        </w:rPr>
        <w:t>(</w:t>
      </w:r>
      <w:r w:rsidR="00820C51">
        <w:rPr>
          <w:rFonts w:cs="Arial"/>
          <w:b/>
          <w:sz w:val="22"/>
          <w:szCs w:val="22"/>
        </w:rPr>
        <w:t>b</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8F1A80" w:rsidRPr="00395789">
        <w:rPr>
          <w:rFonts w:cs="Arial"/>
          <w:b/>
          <w:sz w:val="22"/>
          <w:szCs w:val="22"/>
        </w:rPr>
        <w:t xml:space="preserve"> must show contact information: </w:t>
      </w:r>
      <w:r w:rsidR="00B818A3" w:rsidRPr="00395789">
        <w:rPr>
          <w:rFonts w:cs="Arial"/>
          <w:sz w:val="22"/>
          <w:szCs w:val="22"/>
        </w:rPr>
        <w:t>BPP</w:t>
      </w:r>
      <w:r w:rsidR="008F1A80" w:rsidRPr="00395789">
        <w:rPr>
          <w:rFonts w:cs="Arial"/>
          <w:sz w:val="22"/>
          <w:szCs w:val="22"/>
        </w:rPr>
        <w:t xml:space="preserve"> must display the listing </w:t>
      </w:r>
      <w:r w:rsidR="0006475B">
        <w:rPr>
          <w:rFonts w:cs="Arial"/>
          <w:sz w:val="22"/>
          <w:szCs w:val="22"/>
        </w:rPr>
        <w:t>Participant</w:t>
      </w:r>
      <w:r w:rsidR="00042DBA">
        <w:rPr>
          <w:rFonts w:cs="Arial"/>
          <w:sz w:val="22"/>
          <w:szCs w:val="22"/>
        </w:rPr>
        <w:t xml:space="preserve"> and Subscriber</w:t>
      </w:r>
      <w:r w:rsidR="008F1A80" w:rsidRPr="00395789">
        <w:rPr>
          <w:rFonts w:cs="Arial"/>
          <w:sz w:val="22"/>
          <w:szCs w:val="22"/>
        </w:rPr>
        <w:t xml:space="preserve"> </w:t>
      </w:r>
      <w:r w:rsidR="00042DBA">
        <w:rPr>
          <w:rFonts w:cs="Arial"/>
          <w:sz w:val="22"/>
          <w:szCs w:val="22"/>
        </w:rPr>
        <w:t>contact information</w:t>
      </w:r>
      <w:r w:rsidR="00BC6804">
        <w:rPr>
          <w:rFonts w:cs="Arial"/>
          <w:sz w:val="22"/>
          <w:szCs w:val="22"/>
        </w:rPr>
        <w:t xml:space="preserve"> on any </w:t>
      </w:r>
      <w:r w:rsidR="00D5084C">
        <w:rPr>
          <w:rFonts w:cs="Arial"/>
          <w:sz w:val="22"/>
          <w:szCs w:val="22"/>
        </w:rPr>
        <w:t>D</w:t>
      </w:r>
      <w:r w:rsidR="00BC6804">
        <w:rPr>
          <w:rFonts w:cs="Arial"/>
          <w:sz w:val="22"/>
          <w:szCs w:val="22"/>
        </w:rPr>
        <w:t xml:space="preserve">etailed </w:t>
      </w:r>
      <w:r w:rsidR="00D5084C">
        <w:rPr>
          <w:rFonts w:cs="Arial"/>
          <w:sz w:val="22"/>
          <w:szCs w:val="22"/>
        </w:rPr>
        <w:t>L</w:t>
      </w:r>
      <w:r w:rsidR="00BC6804">
        <w:rPr>
          <w:rFonts w:cs="Arial"/>
          <w:sz w:val="22"/>
          <w:szCs w:val="22"/>
        </w:rPr>
        <w:t xml:space="preserve">isting </w:t>
      </w:r>
      <w:r w:rsidR="00D5084C">
        <w:rPr>
          <w:rFonts w:cs="Arial"/>
          <w:sz w:val="22"/>
          <w:szCs w:val="22"/>
        </w:rPr>
        <w:t>D</w:t>
      </w:r>
      <w:r w:rsidR="00BC6804">
        <w:rPr>
          <w:rFonts w:cs="Arial"/>
          <w:sz w:val="22"/>
          <w:szCs w:val="22"/>
        </w:rPr>
        <w:t>isplay</w:t>
      </w:r>
      <w:r w:rsidR="00042DBA">
        <w:rPr>
          <w:rFonts w:cs="Arial"/>
          <w:sz w:val="22"/>
          <w:szCs w:val="22"/>
        </w:rPr>
        <w:t xml:space="preserve">, </w:t>
      </w:r>
      <w:r w:rsidR="001330A7">
        <w:rPr>
          <w:rFonts w:cs="Arial"/>
          <w:sz w:val="22"/>
          <w:szCs w:val="22"/>
        </w:rPr>
        <w:t>which at a minimum shall include</w:t>
      </w:r>
      <w:r w:rsidR="00042DBA">
        <w:rPr>
          <w:rFonts w:cs="Arial"/>
          <w:sz w:val="22"/>
          <w:szCs w:val="22"/>
        </w:rPr>
        <w:t xml:space="preserve"> </w:t>
      </w:r>
      <w:r w:rsidR="0001097A">
        <w:rPr>
          <w:rFonts w:cs="Arial"/>
          <w:sz w:val="22"/>
          <w:szCs w:val="22"/>
        </w:rPr>
        <w:t>Participant</w:t>
      </w:r>
      <w:r w:rsidR="00BC6804">
        <w:rPr>
          <w:rFonts w:cs="Arial"/>
          <w:sz w:val="22"/>
          <w:szCs w:val="22"/>
        </w:rPr>
        <w:t>’s</w:t>
      </w:r>
      <w:r w:rsidR="008F1A80" w:rsidRPr="00395789">
        <w:rPr>
          <w:rFonts w:cs="Arial"/>
          <w:sz w:val="22"/>
          <w:szCs w:val="22"/>
        </w:rPr>
        <w:t xml:space="preserve"> </w:t>
      </w:r>
      <w:r w:rsidR="00BC6804">
        <w:rPr>
          <w:rFonts w:cs="Arial"/>
          <w:sz w:val="22"/>
          <w:szCs w:val="22"/>
        </w:rPr>
        <w:t xml:space="preserve">and Subscriber’s </w:t>
      </w:r>
      <w:r w:rsidR="008F1A80" w:rsidRPr="00395789">
        <w:rPr>
          <w:rFonts w:cs="Arial"/>
          <w:sz w:val="22"/>
          <w:szCs w:val="22"/>
        </w:rPr>
        <w:t>name</w:t>
      </w:r>
      <w:r w:rsidR="00042DBA">
        <w:rPr>
          <w:rFonts w:cs="Arial"/>
          <w:sz w:val="22"/>
          <w:szCs w:val="22"/>
        </w:rPr>
        <w:t>,</w:t>
      </w:r>
      <w:r w:rsidR="0001097A">
        <w:rPr>
          <w:rFonts w:cs="Arial"/>
          <w:sz w:val="22"/>
          <w:szCs w:val="22"/>
        </w:rPr>
        <w:t xml:space="preserve"> office n</w:t>
      </w:r>
      <w:r w:rsidR="00A429BD">
        <w:rPr>
          <w:rFonts w:cs="Arial"/>
          <w:sz w:val="22"/>
          <w:szCs w:val="22"/>
        </w:rPr>
        <w:t>ame</w:t>
      </w:r>
      <w:r w:rsidR="00BC6804">
        <w:rPr>
          <w:rFonts w:cs="Arial"/>
          <w:sz w:val="22"/>
          <w:szCs w:val="22"/>
        </w:rPr>
        <w:t xml:space="preserve">, </w:t>
      </w:r>
      <w:r w:rsidR="00042DBA" w:rsidRPr="00395789">
        <w:rPr>
          <w:rFonts w:cs="Arial"/>
          <w:sz w:val="22"/>
          <w:szCs w:val="22"/>
        </w:rPr>
        <w:t>address</w:t>
      </w:r>
      <w:r w:rsidR="00BC6804">
        <w:rPr>
          <w:rFonts w:cs="Arial"/>
          <w:sz w:val="22"/>
          <w:szCs w:val="22"/>
        </w:rPr>
        <w:t>, email address,</w:t>
      </w:r>
      <w:r w:rsidR="00042DBA" w:rsidRPr="00395789">
        <w:rPr>
          <w:rFonts w:cs="Arial"/>
          <w:sz w:val="22"/>
          <w:szCs w:val="22"/>
        </w:rPr>
        <w:t xml:space="preserve"> and phone number</w:t>
      </w:r>
      <w:r w:rsidR="00042DBA">
        <w:rPr>
          <w:rFonts w:cs="Arial"/>
          <w:sz w:val="22"/>
          <w:szCs w:val="22"/>
        </w:rPr>
        <w:t>,</w:t>
      </w:r>
      <w:r w:rsidR="008F1A80" w:rsidRPr="00395789">
        <w:rPr>
          <w:rFonts w:cs="Arial"/>
          <w:sz w:val="22"/>
          <w:szCs w:val="22"/>
        </w:rPr>
        <w:t xml:space="preserve"> and if provided by </w:t>
      </w:r>
      <w:r w:rsidR="00116E94" w:rsidRPr="00395789">
        <w:rPr>
          <w:rFonts w:cs="Arial"/>
          <w:sz w:val="22"/>
          <w:szCs w:val="22"/>
        </w:rPr>
        <w:t>MLS</w:t>
      </w:r>
      <w:r w:rsidR="008F1A80" w:rsidRPr="00395789">
        <w:rPr>
          <w:rFonts w:cs="Arial"/>
          <w:sz w:val="22"/>
          <w:szCs w:val="22"/>
        </w:rPr>
        <w:t xml:space="preserve">, </w:t>
      </w:r>
      <w:r w:rsidR="00BC6804">
        <w:rPr>
          <w:rFonts w:cs="Arial"/>
          <w:sz w:val="22"/>
          <w:szCs w:val="22"/>
        </w:rPr>
        <w:t xml:space="preserve">Subscriber’s </w:t>
      </w:r>
      <w:r w:rsidR="008F1A80" w:rsidRPr="00395789">
        <w:rPr>
          <w:rFonts w:cs="Arial"/>
          <w:sz w:val="22"/>
          <w:szCs w:val="22"/>
        </w:rPr>
        <w:t>team name</w:t>
      </w:r>
      <w:r w:rsidR="009E2FB6">
        <w:rPr>
          <w:rFonts w:cs="Arial"/>
          <w:sz w:val="22"/>
          <w:szCs w:val="22"/>
        </w:rPr>
        <w:t xml:space="preserve">. </w:t>
      </w:r>
      <w:r w:rsidR="008F1A80" w:rsidRPr="00395789">
        <w:rPr>
          <w:rFonts w:cs="Arial"/>
          <w:sz w:val="22"/>
          <w:szCs w:val="22"/>
        </w:rPr>
        <w:t xml:space="preserve">This information must be displayed in plain sight, requiring no additional click or scroll to reveal the information. </w:t>
      </w:r>
      <w:r w:rsidR="00D5084C">
        <w:rPr>
          <w:rFonts w:cs="Arial"/>
          <w:sz w:val="22"/>
          <w:szCs w:val="22"/>
        </w:rPr>
        <w:t xml:space="preserve">As used in this Exhibit, a </w:t>
      </w:r>
      <w:r w:rsidR="004A7998">
        <w:rPr>
          <w:rFonts w:cs="Arial"/>
          <w:sz w:val="22"/>
          <w:szCs w:val="22"/>
        </w:rPr>
        <w:t>“</w:t>
      </w:r>
      <w:r w:rsidR="00D5084C">
        <w:rPr>
          <w:rFonts w:cs="Arial"/>
          <w:sz w:val="22"/>
          <w:szCs w:val="22"/>
        </w:rPr>
        <w:t>Detailed Listing Display</w:t>
      </w:r>
      <w:r w:rsidR="004A7998">
        <w:rPr>
          <w:rFonts w:cs="Arial"/>
          <w:sz w:val="22"/>
          <w:szCs w:val="22"/>
        </w:rPr>
        <w:t>”</w:t>
      </w:r>
      <w:r w:rsidR="00D5084C">
        <w:rPr>
          <w:rFonts w:cs="Arial"/>
          <w:sz w:val="22"/>
          <w:szCs w:val="22"/>
        </w:rPr>
        <w:t xml:space="preserve"> is a display of a listing record from the Licensed</w:t>
      </w:r>
      <w:r w:rsidR="0046179D">
        <w:rPr>
          <w:rFonts w:cs="Arial"/>
          <w:sz w:val="22"/>
          <w:szCs w:val="22"/>
        </w:rPr>
        <w:t xml:space="preserve"> Data</w:t>
      </w:r>
      <w:r w:rsidR="00D5084C">
        <w:rPr>
          <w:rFonts w:cs="Arial"/>
          <w:sz w:val="22"/>
          <w:szCs w:val="22"/>
        </w:rPr>
        <w:t xml:space="preserve"> </w:t>
      </w:r>
      <w:r w:rsidR="0046179D">
        <w:rPr>
          <w:rFonts w:cs="Arial"/>
          <w:sz w:val="22"/>
          <w:szCs w:val="22"/>
        </w:rPr>
        <w:t xml:space="preserve">where </w:t>
      </w:r>
      <w:r w:rsidR="00D5084C">
        <w:rPr>
          <w:rFonts w:cs="Arial"/>
          <w:sz w:val="22"/>
          <w:szCs w:val="22"/>
        </w:rPr>
        <w:t>more than 20 fields of data</w:t>
      </w:r>
      <w:r w:rsidR="0046179D">
        <w:rPr>
          <w:rFonts w:cs="Arial"/>
          <w:sz w:val="22"/>
          <w:szCs w:val="22"/>
        </w:rPr>
        <w:t xml:space="preserve"> or three or more photographs (or both) are displayed; or where only one listing record is being displayed on the page.</w:t>
      </w:r>
    </w:p>
    <w:p w14:paraId="692E66A0" w14:textId="026C5EF1" w:rsidR="00042DBA" w:rsidRDefault="00CF4C6E" w:rsidP="0087092A">
      <w:pPr>
        <w:ind w:firstLine="360"/>
        <w:rPr>
          <w:rFonts w:cs="Arial"/>
          <w:b/>
          <w:sz w:val="22"/>
          <w:szCs w:val="22"/>
        </w:rPr>
      </w:pPr>
      <w:r w:rsidRPr="00EE33CE">
        <w:rPr>
          <w:rFonts w:cs="Arial"/>
          <w:b/>
          <w:sz w:val="22"/>
          <w:szCs w:val="22"/>
        </w:rPr>
        <w:t>(</w:t>
      </w:r>
      <w:r w:rsidR="00820C51" w:rsidRPr="00CF4C6E">
        <w:rPr>
          <w:rFonts w:cs="Arial"/>
          <w:b/>
          <w:sz w:val="22"/>
          <w:szCs w:val="22"/>
        </w:rPr>
        <w:t>c</w:t>
      </w:r>
      <w:r w:rsidRPr="00CF4C6E">
        <w:rPr>
          <w:rFonts w:cs="Arial"/>
          <w:b/>
          <w:sz w:val="22"/>
          <w:szCs w:val="22"/>
        </w:rPr>
        <w:t>)</w:t>
      </w:r>
      <w:r w:rsidR="00CF5D97" w:rsidRPr="00CF4C6E">
        <w:rPr>
          <w:rFonts w:cs="Arial"/>
          <w:b/>
          <w:sz w:val="22"/>
          <w:szCs w:val="22"/>
        </w:rPr>
        <w:t xml:space="preserve"> </w:t>
      </w:r>
      <w:proofErr w:type="gramStart"/>
      <w:r w:rsidR="00590459">
        <w:rPr>
          <w:rFonts w:cs="Arial"/>
          <w:b/>
          <w:sz w:val="22"/>
          <w:szCs w:val="22"/>
        </w:rPr>
        <w:t>i</w:t>
      </w:r>
      <w:proofErr w:type="gramEnd"/>
      <w:r w:rsidR="00590459">
        <w:rPr>
          <w:rFonts w:cs="Arial"/>
          <w:b/>
          <w:sz w:val="22"/>
          <w:szCs w:val="22"/>
        </w:rPr>
        <w:t xml:space="preserve">. </w:t>
      </w:r>
      <w:r w:rsidR="00042DBA" w:rsidRPr="00CF4C6E">
        <w:rPr>
          <w:rFonts w:cs="Arial"/>
          <w:b/>
          <w:sz w:val="22"/>
          <w:szCs w:val="22"/>
        </w:rPr>
        <w:t xml:space="preserve">Prohibition on advertising </w:t>
      </w:r>
      <w:r w:rsidR="00D5084C" w:rsidRPr="00CF4C6E">
        <w:rPr>
          <w:rFonts w:cs="Arial"/>
          <w:b/>
          <w:sz w:val="22"/>
          <w:szCs w:val="22"/>
        </w:rPr>
        <w:t>on detailed displays by third parties</w:t>
      </w:r>
      <w:r w:rsidR="00042DBA" w:rsidRPr="00CF4C6E">
        <w:rPr>
          <w:rFonts w:cs="Arial"/>
          <w:b/>
          <w:sz w:val="22"/>
          <w:szCs w:val="22"/>
        </w:rPr>
        <w:t xml:space="preserve">: </w:t>
      </w:r>
      <w:r w:rsidR="00042DBA" w:rsidRPr="00A74EE6">
        <w:rPr>
          <w:rFonts w:cs="Arial"/>
          <w:sz w:val="22"/>
          <w:szCs w:val="22"/>
        </w:rPr>
        <w:t xml:space="preserve">BPP shall not display advertising for </w:t>
      </w:r>
      <w:r w:rsidR="00D5084C" w:rsidRPr="00A74EE6">
        <w:rPr>
          <w:rFonts w:cs="Arial"/>
          <w:sz w:val="22"/>
          <w:szCs w:val="22"/>
        </w:rPr>
        <w:t xml:space="preserve">any third party </w:t>
      </w:r>
      <w:r w:rsidR="00590459">
        <w:rPr>
          <w:rFonts w:cs="Arial"/>
          <w:sz w:val="22"/>
          <w:szCs w:val="22"/>
        </w:rPr>
        <w:t xml:space="preserve">or non-listing Participant or Subscriber </w:t>
      </w:r>
      <w:r w:rsidR="003576D6" w:rsidRPr="00A74EE6">
        <w:rPr>
          <w:rFonts w:cs="Arial"/>
          <w:sz w:val="22"/>
          <w:szCs w:val="22"/>
        </w:rPr>
        <w:t>on a</w:t>
      </w:r>
      <w:r w:rsidR="007A1FC6" w:rsidRPr="00A74EE6">
        <w:rPr>
          <w:rFonts w:cs="Arial"/>
          <w:sz w:val="22"/>
          <w:szCs w:val="22"/>
        </w:rPr>
        <w:t xml:space="preserve"> </w:t>
      </w:r>
      <w:r w:rsidR="0046179D" w:rsidRPr="00A74EE6">
        <w:rPr>
          <w:rFonts w:cs="Arial"/>
          <w:sz w:val="22"/>
          <w:szCs w:val="22"/>
        </w:rPr>
        <w:t>D</w:t>
      </w:r>
      <w:r w:rsidR="00D5084C" w:rsidRPr="00A74EE6">
        <w:rPr>
          <w:rFonts w:cs="Arial"/>
          <w:sz w:val="22"/>
          <w:szCs w:val="22"/>
        </w:rPr>
        <w:t xml:space="preserve">etailed </w:t>
      </w:r>
      <w:r w:rsidR="0046179D" w:rsidRPr="00A74EE6">
        <w:rPr>
          <w:rFonts w:cs="Arial"/>
          <w:sz w:val="22"/>
          <w:szCs w:val="22"/>
        </w:rPr>
        <w:t>Listing Display</w:t>
      </w:r>
      <w:r w:rsidR="00042DBA" w:rsidRPr="00A74EE6">
        <w:rPr>
          <w:rFonts w:cs="Arial"/>
          <w:sz w:val="22"/>
          <w:szCs w:val="22"/>
        </w:rPr>
        <w:t>.</w:t>
      </w:r>
      <w:r w:rsidR="00042DBA" w:rsidRPr="00EE33CE">
        <w:rPr>
          <w:rFonts w:cs="Arial"/>
          <w:b/>
          <w:sz w:val="22"/>
          <w:szCs w:val="22"/>
        </w:rPr>
        <w:t xml:space="preserve"> </w:t>
      </w:r>
    </w:p>
    <w:p w14:paraId="1282F814" w14:textId="2FA9A27F" w:rsidR="00590459" w:rsidRPr="00556587" w:rsidRDefault="00590459" w:rsidP="0087092A">
      <w:pPr>
        <w:ind w:firstLine="360"/>
        <w:rPr>
          <w:rFonts w:cs="Arial"/>
          <w:sz w:val="22"/>
          <w:szCs w:val="22"/>
        </w:rPr>
      </w:pPr>
      <w:r>
        <w:rPr>
          <w:rFonts w:cs="Arial"/>
          <w:b/>
          <w:sz w:val="22"/>
          <w:szCs w:val="22"/>
        </w:rPr>
        <w:tab/>
        <w:t xml:space="preserve">ii. BPP must clearly distinguish advertisements on </w:t>
      </w:r>
      <w:r w:rsidR="00D478C8">
        <w:rPr>
          <w:rFonts w:cs="Arial"/>
          <w:b/>
          <w:sz w:val="22"/>
          <w:szCs w:val="22"/>
        </w:rPr>
        <w:t>non-</w:t>
      </w:r>
      <w:r>
        <w:rPr>
          <w:rFonts w:cs="Arial"/>
          <w:b/>
          <w:sz w:val="22"/>
          <w:szCs w:val="22"/>
        </w:rPr>
        <w:t xml:space="preserve">detailed displays: </w:t>
      </w:r>
      <w:r w:rsidR="00E3157C">
        <w:rPr>
          <w:rFonts w:cs="Arial"/>
          <w:sz w:val="22"/>
          <w:szCs w:val="22"/>
        </w:rPr>
        <w:t>BPP may display advertisements on non-detailed displays</w:t>
      </w:r>
      <w:r w:rsidR="0089394B">
        <w:rPr>
          <w:rFonts w:cs="Arial"/>
          <w:sz w:val="22"/>
          <w:szCs w:val="22"/>
        </w:rPr>
        <w:t>, however,</w:t>
      </w:r>
      <w:r w:rsidR="00E3157C">
        <w:rPr>
          <w:rFonts w:cs="Arial"/>
          <w:sz w:val="22"/>
          <w:szCs w:val="22"/>
        </w:rPr>
        <w:t xml:space="preserve"> w</w:t>
      </w:r>
      <w:r>
        <w:rPr>
          <w:rFonts w:cs="Arial"/>
          <w:sz w:val="22"/>
          <w:szCs w:val="22"/>
        </w:rPr>
        <w:t>here advertisements for brokers other than the listing Participant or Subscriber are present, BPP must clearly distinguish between listing content and advertisement</w:t>
      </w:r>
      <w:r w:rsidR="00E63C3B">
        <w:rPr>
          <w:rFonts w:cs="Arial"/>
          <w:sz w:val="22"/>
          <w:szCs w:val="22"/>
        </w:rPr>
        <w:t>.</w:t>
      </w:r>
    </w:p>
    <w:p w14:paraId="049778FC" w14:textId="4BA91371" w:rsidR="008F1A80" w:rsidRPr="00395789" w:rsidRDefault="00CF4C6E" w:rsidP="006E191F">
      <w:pPr>
        <w:ind w:firstLine="360"/>
        <w:rPr>
          <w:rFonts w:cs="Arial"/>
          <w:sz w:val="22"/>
          <w:szCs w:val="22"/>
        </w:rPr>
      </w:pPr>
      <w:r w:rsidRPr="00EE33CE">
        <w:rPr>
          <w:rFonts w:cs="Arial"/>
          <w:b/>
          <w:sz w:val="22"/>
          <w:szCs w:val="22"/>
        </w:rPr>
        <w:t>(</w:t>
      </w:r>
      <w:r w:rsidR="00820C51" w:rsidRPr="00CF4C6E">
        <w:rPr>
          <w:rFonts w:cs="Arial"/>
          <w:b/>
          <w:sz w:val="22"/>
          <w:szCs w:val="22"/>
        </w:rPr>
        <w:t>d</w:t>
      </w:r>
      <w:r w:rsidRPr="00CF4C6E">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8F1A80" w:rsidRPr="00395789">
        <w:rPr>
          <w:rFonts w:cs="Arial"/>
          <w:b/>
          <w:sz w:val="22"/>
          <w:szCs w:val="22"/>
        </w:rPr>
        <w:t xml:space="preserve"> will not allow comments:</w:t>
      </w:r>
      <w:r w:rsidR="008F1A80" w:rsidRPr="00395789">
        <w:rPr>
          <w:rFonts w:cs="Arial"/>
          <w:sz w:val="22"/>
          <w:szCs w:val="22"/>
        </w:rPr>
        <w:t xml:space="preserve">  Comments/blogging about listed properties will not be displayed on any page where </w:t>
      </w:r>
      <w:r w:rsidR="0046179D">
        <w:rPr>
          <w:rFonts w:cs="Arial"/>
          <w:sz w:val="22"/>
          <w:szCs w:val="22"/>
        </w:rPr>
        <w:t>Licensed Data is displayed</w:t>
      </w:r>
      <w:r w:rsidR="008F1A80" w:rsidRPr="00395789">
        <w:rPr>
          <w:rFonts w:cs="Arial"/>
          <w:sz w:val="22"/>
          <w:szCs w:val="22"/>
        </w:rPr>
        <w:t xml:space="preserve">.  </w:t>
      </w:r>
    </w:p>
    <w:p w14:paraId="42090189" w14:textId="59C75BE0" w:rsidR="008F1A80" w:rsidRPr="00556587" w:rsidRDefault="00CF4C6E" w:rsidP="00A74EE6">
      <w:pPr>
        <w:ind w:firstLine="360"/>
        <w:rPr>
          <w:rFonts w:cs="Arial"/>
          <w:b/>
          <w:bCs/>
          <w:sz w:val="22"/>
          <w:szCs w:val="22"/>
        </w:rPr>
      </w:pPr>
      <w:r>
        <w:rPr>
          <w:rFonts w:cs="Arial"/>
          <w:b/>
          <w:sz w:val="22"/>
          <w:szCs w:val="22"/>
        </w:rPr>
        <w:t>(</w:t>
      </w:r>
      <w:r w:rsidR="00820C51">
        <w:rPr>
          <w:rFonts w:cs="Arial"/>
          <w:b/>
          <w:sz w:val="22"/>
          <w:szCs w:val="22"/>
        </w:rPr>
        <w:t>e</w:t>
      </w:r>
      <w:r w:rsidR="00556587">
        <w:rPr>
          <w:rFonts w:cs="Arial"/>
          <w:b/>
          <w:bCs/>
          <w:sz w:val="22"/>
          <w:szCs w:val="22"/>
        </w:rPr>
        <w:t>) [</w:t>
      </w:r>
      <w:proofErr w:type="gramStart"/>
      <w:r w:rsidR="00556587">
        <w:rPr>
          <w:rFonts w:cs="Arial"/>
          <w:b/>
          <w:bCs/>
          <w:sz w:val="22"/>
          <w:szCs w:val="22"/>
        </w:rPr>
        <w:t>language</w:t>
      </w:r>
      <w:proofErr w:type="gramEnd"/>
      <w:r w:rsidR="00556587">
        <w:rPr>
          <w:rFonts w:cs="Arial"/>
          <w:b/>
          <w:bCs/>
          <w:sz w:val="22"/>
          <w:szCs w:val="22"/>
        </w:rPr>
        <w:t xml:space="preserve"> deleted]</w:t>
      </w:r>
    </w:p>
    <w:p w14:paraId="6E8CC221" w14:textId="4E149680" w:rsidR="008F1A80" w:rsidRPr="00395789" w:rsidRDefault="00CF4C6E" w:rsidP="006E191F">
      <w:pPr>
        <w:ind w:firstLine="360"/>
        <w:rPr>
          <w:rFonts w:cs="Arial"/>
          <w:b/>
          <w:sz w:val="22"/>
          <w:szCs w:val="22"/>
        </w:rPr>
      </w:pPr>
      <w:r>
        <w:rPr>
          <w:rFonts w:cs="Arial"/>
          <w:b/>
          <w:sz w:val="22"/>
          <w:szCs w:val="22"/>
        </w:rPr>
        <w:t>(</w:t>
      </w:r>
      <w:r w:rsidR="00820C51">
        <w:rPr>
          <w:rFonts w:cs="Arial"/>
          <w:b/>
          <w:sz w:val="22"/>
          <w:szCs w:val="22"/>
        </w:rPr>
        <w:t>f</w:t>
      </w:r>
      <w:r>
        <w:rPr>
          <w:rFonts w:cs="Arial"/>
          <w:b/>
          <w:sz w:val="22"/>
          <w:szCs w:val="22"/>
        </w:rPr>
        <w:t>)</w:t>
      </w:r>
      <w:r w:rsidR="00CF5D97" w:rsidRPr="00395789">
        <w:rPr>
          <w:rFonts w:cs="Arial"/>
          <w:b/>
          <w:sz w:val="22"/>
          <w:szCs w:val="22"/>
        </w:rPr>
        <w:t xml:space="preserve"> </w:t>
      </w:r>
      <w:r w:rsidR="0054111D">
        <w:rPr>
          <w:rFonts w:cs="Arial"/>
          <w:b/>
          <w:sz w:val="22"/>
          <w:szCs w:val="22"/>
        </w:rPr>
        <w:t>Subscriber</w:t>
      </w:r>
      <w:r w:rsidR="0054111D" w:rsidRPr="00395789">
        <w:rPr>
          <w:rFonts w:cs="Arial"/>
          <w:b/>
          <w:sz w:val="22"/>
          <w:szCs w:val="22"/>
        </w:rPr>
        <w:t xml:space="preserve"> </w:t>
      </w:r>
      <w:r w:rsidR="008F1A80" w:rsidRPr="00395789">
        <w:rPr>
          <w:rFonts w:cs="Arial"/>
          <w:b/>
          <w:sz w:val="22"/>
          <w:szCs w:val="22"/>
        </w:rPr>
        <w:t xml:space="preserve">Reviews: </w:t>
      </w:r>
      <w:r w:rsidR="00B818A3" w:rsidRPr="00395789">
        <w:rPr>
          <w:rFonts w:cs="Arial"/>
          <w:sz w:val="22"/>
          <w:szCs w:val="22"/>
        </w:rPr>
        <w:t>BPP</w:t>
      </w:r>
      <w:r w:rsidR="008F1A80" w:rsidRPr="00395789">
        <w:rPr>
          <w:rFonts w:cs="Arial"/>
          <w:sz w:val="22"/>
          <w:szCs w:val="22"/>
        </w:rPr>
        <w:t xml:space="preserve"> shall not allow </w:t>
      </w:r>
      <w:r w:rsidR="0046179D">
        <w:rPr>
          <w:rFonts w:cs="Arial"/>
          <w:sz w:val="22"/>
          <w:szCs w:val="22"/>
        </w:rPr>
        <w:t xml:space="preserve">reviews of </w:t>
      </w:r>
      <w:r w:rsidR="002A704E">
        <w:rPr>
          <w:rFonts w:cs="Arial"/>
          <w:sz w:val="22"/>
          <w:szCs w:val="22"/>
        </w:rPr>
        <w:t>Participant</w:t>
      </w:r>
      <w:r w:rsidR="0046179D">
        <w:rPr>
          <w:rFonts w:cs="Arial"/>
          <w:sz w:val="22"/>
          <w:szCs w:val="22"/>
        </w:rPr>
        <w:t>s</w:t>
      </w:r>
      <w:r w:rsidR="002A704E">
        <w:rPr>
          <w:rFonts w:cs="Arial"/>
          <w:sz w:val="22"/>
          <w:szCs w:val="22"/>
        </w:rPr>
        <w:t xml:space="preserve"> or Subscriber</w:t>
      </w:r>
      <w:r w:rsidR="0046179D">
        <w:rPr>
          <w:rFonts w:cs="Arial"/>
          <w:sz w:val="22"/>
          <w:szCs w:val="22"/>
        </w:rPr>
        <w:t>s</w:t>
      </w:r>
      <w:r w:rsidR="002A704E" w:rsidRPr="00395789">
        <w:rPr>
          <w:rFonts w:cs="Arial"/>
          <w:sz w:val="22"/>
          <w:szCs w:val="22"/>
        </w:rPr>
        <w:t xml:space="preserve"> </w:t>
      </w:r>
      <w:r w:rsidR="008F1A80" w:rsidRPr="00395789">
        <w:rPr>
          <w:rFonts w:cs="Arial"/>
          <w:sz w:val="22"/>
          <w:szCs w:val="22"/>
        </w:rPr>
        <w:t xml:space="preserve">on the </w:t>
      </w:r>
      <w:r w:rsidR="00B818A3" w:rsidRPr="00395789">
        <w:rPr>
          <w:rFonts w:cs="Arial"/>
          <w:sz w:val="22"/>
          <w:szCs w:val="22"/>
        </w:rPr>
        <w:t>BPP</w:t>
      </w:r>
      <w:r w:rsidR="008F1A80" w:rsidRPr="00395789">
        <w:rPr>
          <w:rFonts w:cs="Arial"/>
          <w:sz w:val="22"/>
          <w:szCs w:val="22"/>
        </w:rPr>
        <w:t xml:space="preserve"> Properties</w:t>
      </w:r>
      <w:r w:rsidR="004A0A80">
        <w:rPr>
          <w:rFonts w:cs="Arial"/>
          <w:sz w:val="22"/>
          <w:szCs w:val="22"/>
        </w:rPr>
        <w:t>, unless a Participant or Subscriber elects to allow reviews</w:t>
      </w:r>
      <w:r w:rsidR="008F1A80" w:rsidRPr="00395789">
        <w:rPr>
          <w:rFonts w:cs="Arial"/>
          <w:sz w:val="22"/>
          <w:szCs w:val="22"/>
        </w:rPr>
        <w:t>.</w:t>
      </w:r>
    </w:p>
    <w:p w14:paraId="29005244" w14:textId="6F19C43D" w:rsidR="008F1A80" w:rsidRPr="00395789" w:rsidRDefault="00CF4C6E" w:rsidP="006E191F">
      <w:pPr>
        <w:ind w:firstLine="360"/>
        <w:rPr>
          <w:rFonts w:cs="Arial"/>
          <w:sz w:val="22"/>
          <w:szCs w:val="22"/>
        </w:rPr>
      </w:pPr>
      <w:r>
        <w:rPr>
          <w:rFonts w:cs="Arial"/>
          <w:b/>
          <w:sz w:val="22"/>
          <w:szCs w:val="22"/>
        </w:rPr>
        <w:t>(</w:t>
      </w:r>
      <w:r w:rsidR="00820C51">
        <w:rPr>
          <w:rFonts w:cs="Arial"/>
          <w:b/>
          <w:sz w:val="22"/>
          <w:szCs w:val="22"/>
        </w:rPr>
        <w:t>g</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8F1A80" w:rsidRPr="00395789">
        <w:rPr>
          <w:rFonts w:cs="Arial"/>
          <w:b/>
          <w:sz w:val="22"/>
          <w:szCs w:val="22"/>
        </w:rPr>
        <w:t xml:space="preserve"> will not alter </w:t>
      </w:r>
      <w:r w:rsidR="00270E65" w:rsidRPr="00395789">
        <w:rPr>
          <w:rFonts w:cs="Arial"/>
          <w:b/>
          <w:sz w:val="22"/>
          <w:szCs w:val="22"/>
        </w:rPr>
        <w:t>Licensed Materials</w:t>
      </w:r>
      <w:r w:rsidR="008F1A80" w:rsidRPr="00395789">
        <w:rPr>
          <w:rFonts w:cs="Arial"/>
          <w:b/>
          <w:sz w:val="22"/>
          <w:szCs w:val="22"/>
        </w:rPr>
        <w:t xml:space="preserve">:  </w:t>
      </w:r>
      <w:r w:rsidR="00B818A3" w:rsidRPr="00395789">
        <w:rPr>
          <w:rFonts w:cs="Arial"/>
          <w:sz w:val="22"/>
          <w:szCs w:val="22"/>
        </w:rPr>
        <w:t>BPP</w:t>
      </w:r>
      <w:r w:rsidR="008F1A80" w:rsidRPr="00395789">
        <w:rPr>
          <w:rFonts w:cs="Arial"/>
          <w:sz w:val="22"/>
          <w:szCs w:val="22"/>
        </w:rPr>
        <w:t xml:space="preserve"> may not alter Licensed Data without prior approval from </w:t>
      </w:r>
      <w:r w:rsidR="00116E94" w:rsidRPr="00395789">
        <w:rPr>
          <w:rFonts w:cs="Arial"/>
          <w:sz w:val="22"/>
          <w:szCs w:val="22"/>
        </w:rPr>
        <w:t>MLS</w:t>
      </w:r>
      <w:r w:rsidR="008F1A80" w:rsidRPr="00395789">
        <w:rPr>
          <w:rFonts w:cs="Arial"/>
          <w:sz w:val="22"/>
          <w:szCs w:val="22"/>
        </w:rPr>
        <w:t xml:space="preserve">. This includes altering the content of any text data fields and altering any photo by cropping it or removing or altering metadata. </w:t>
      </w:r>
      <w:r w:rsidR="00B818A3" w:rsidRPr="00395789">
        <w:rPr>
          <w:rFonts w:cs="Arial"/>
          <w:sz w:val="22"/>
          <w:szCs w:val="22"/>
        </w:rPr>
        <w:t>BPP</w:t>
      </w:r>
      <w:r w:rsidR="008F1A80" w:rsidRPr="00395789">
        <w:rPr>
          <w:rFonts w:cs="Arial"/>
          <w:sz w:val="22"/>
          <w:szCs w:val="22"/>
        </w:rPr>
        <w:t xml:space="preserve"> shall display listing photos on the </w:t>
      </w:r>
      <w:r w:rsidR="00B818A3" w:rsidRPr="00395789">
        <w:rPr>
          <w:rFonts w:cs="Arial"/>
          <w:sz w:val="22"/>
          <w:szCs w:val="22"/>
        </w:rPr>
        <w:t>BPP</w:t>
      </w:r>
      <w:r w:rsidR="008F1A80" w:rsidRPr="00395789">
        <w:rPr>
          <w:rFonts w:cs="Arial"/>
          <w:sz w:val="22"/>
          <w:szCs w:val="22"/>
        </w:rPr>
        <w:t xml:space="preserve"> Properties in the order in which they are provided by </w:t>
      </w:r>
      <w:r w:rsidR="00116E94" w:rsidRPr="00395789">
        <w:rPr>
          <w:rFonts w:cs="Arial"/>
          <w:sz w:val="22"/>
          <w:szCs w:val="22"/>
        </w:rPr>
        <w:t>MLS</w:t>
      </w:r>
      <w:r w:rsidR="008F1A80" w:rsidRPr="00395789">
        <w:rPr>
          <w:rFonts w:cs="Arial"/>
          <w:sz w:val="22"/>
          <w:szCs w:val="22"/>
        </w:rPr>
        <w:t>.</w:t>
      </w:r>
      <w:bookmarkStart w:id="0" w:name="_GoBack"/>
      <w:bookmarkEnd w:id="0"/>
    </w:p>
    <w:p w14:paraId="79706E0B" w14:textId="11F852AD" w:rsidR="008F1A80" w:rsidRPr="00395789" w:rsidRDefault="00CF4C6E" w:rsidP="006E191F">
      <w:pPr>
        <w:ind w:firstLine="360"/>
        <w:rPr>
          <w:rFonts w:cs="Arial"/>
          <w:b/>
          <w:sz w:val="22"/>
          <w:szCs w:val="22"/>
        </w:rPr>
      </w:pPr>
      <w:r>
        <w:rPr>
          <w:rFonts w:cs="Arial"/>
          <w:b/>
          <w:sz w:val="22"/>
          <w:szCs w:val="22"/>
        </w:rPr>
        <w:t>(</w:t>
      </w:r>
      <w:r w:rsidR="00924CFA">
        <w:rPr>
          <w:rFonts w:cs="Arial"/>
          <w:b/>
          <w:sz w:val="22"/>
          <w:szCs w:val="22"/>
        </w:rPr>
        <w:t>h</w:t>
      </w:r>
      <w:r>
        <w:rPr>
          <w:rFonts w:cs="Arial"/>
          <w:b/>
          <w:sz w:val="22"/>
          <w:szCs w:val="22"/>
        </w:rPr>
        <w:t>)</w:t>
      </w:r>
      <w:r w:rsidR="00CF5D97" w:rsidRPr="00395789">
        <w:rPr>
          <w:rFonts w:cs="Arial"/>
          <w:b/>
          <w:sz w:val="22"/>
          <w:szCs w:val="22"/>
        </w:rPr>
        <w:t xml:space="preserve"> </w:t>
      </w:r>
      <w:r w:rsidR="008F1A80" w:rsidRPr="00395789">
        <w:rPr>
          <w:rFonts w:cs="Arial"/>
          <w:b/>
          <w:sz w:val="22"/>
          <w:szCs w:val="22"/>
        </w:rPr>
        <w:t xml:space="preserve">Source and copyright; update: </w:t>
      </w:r>
      <w:r w:rsidR="00B818A3" w:rsidRPr="00395789">
        <w:rPr>
          <w:rFonts w:cs="Arial"/>
          <w:sz w:val="22"/>
          <w:szCs w:val="22"/>
        </w:rPr>
        <w:t>BPP</w:t>
      </w:r>
      <w:r w:rsidR="008F1A80" w:rsidRPr="00395789">
        <w:rPr>
          <w:rFonts w:cs="Arial"/>
          <w:sz w:val="22"/>
          <w:szCs w:val="22"/>
        </w:rPr>
        <w:t xml:space="preserve"> shall accompany each </w:t>
      </w:r>
      <w:r w:rsidR="00CB39CE">
        <w:rPr>
          <w:rFonts w:cs="Arial"/>
          <w:sz w:val="22"/>
          <w:szCs w:val="22"/>
        </w:rPr>
        <w:t xml:space="preserve">Detailed Listing Display </w:t>
      </w:r>
      <w:r w:rsidR="008F1A80" w:rsidRPr="00395789">
        <w:rPr>
          <w:rFonts w:cs="Arial"/>
          <w:sz w:val="22"/>
          <w:szCs w:val="22"/>
        </w:rPr>
        <w:t xml:space="preserve">on a </w:t>
      </w:r>
      <w:r w:rsidR="00B818A3" w:rsidRPr="00395789">
        <w:rPr>
          <w:rFonts w:cs="Arial"/>
          <w:sz w:val="22"/>
          <w:szCs w:val="22"/>
        </w:rPr>
        <w:t>BPP</w:t>
      </w:r>
      <w:r w:rsidR="008F1A80" w:rsidRPr="00395789">
        <w:rPr>
          <w:rFonts w:cs="Arial"/>
          <w:sz w:val="22"/>
          <w:szCs w:val="22"/>
        </w:rPr>
        <w:t xml:space="preserve"> Property </w:t>
      </w:r>
      <w:r w:rsidR="00CB39CE">
        <w:rPr>
          <w:rFonts w:cs="Arial"/>
          <w:sz w:val="22"/>
          <w:szCs w:val="22"/>
        </w:rPr>
        <w:t xml:space="preserve">with </w:t>
      </w:r>
      <w:r w:rsidR="00116E94" w:rsidRPr="00395789">
        <w:rPr>
          <w:rFonts w:cs="Arial"/>
          <w:sz w:val="22"/>
          <w:szCs w:val="22"/>
        </w:rPr>
        <w:t>MLS</w:t>
      </w:r>
      <w:r w:rsidR="008F1A80" w:rsidRPr="00395789">
        <w:rPr>
          <w:rFonts w:cs="Arial"/>
          <w:sz w:val="22"/>
          <w:szCs w:val="22"/>
        </w:rPr>
        <w:t xml:space="preserve">’s copyright notice and identification of </w:t>
      </w:r>
      <w:r w:rsidR="00116E94" w:rsidRPr="00395789">
        <w:rPr>
          <w:rFonts w:cs="Arial"/>
          <w:sz w:val="22"/>
          <w:szCs w:val="22"/>
        </w:rPr>
        <w:t>MLS</w:t>
      </w:r>
      <w:r w:rsidR="008F1A80" w:rsidRPr="00395789">
        <w:rPr>
          <w:rFonts w:cs="Arial"/>
          <w:sz w:val="22"/>
          <w:szCs w:val="22"/>
        </w:rPr>
        <w:t xml:space="preserve"> as listing data source. Each such display shall also include the last date on which </w:t>
      </w:r>
      <w:r w:rsidR="00B818A3" w:rsidRPr="00395789">
        <w:rPr>
          <w:rFonts w:cs="Arial"/>
          <w:sz w:val="22"/>
          <w:szCs w:val="22"/>
        </w:rPr>
        <w:t>BPP</w:t>
      </w:r>
      <w:r w:rsidR="008F1A80" w:rsidRPr="00395789">
        <w:rPr>
          <w:rFonts w:cs="Arial"/>
          <w:sz w:val="22"/>
          <w:szCs w:val="22"/>
        </w:rPr>
        <w:t xml:space="preserve"> updated the listing record from the Data Interface.</w:t>
      </w:r>
    </w:p>
    <w:p w14:paraId="500DD7EA" w14:textId="7E88684C" w:rsidR="00275BA0" w:rsidRPr="00395789" w:rsidRDefault="00CF4C6E" w:rsidP="006E191F">
      <w:pPr>
        <w:ind w:firstLine="360"/>
        <w:rPr>
          <w:rFonts w:cs="Arial"/>
          <w:sz w:val="22"/>
          <w:szCs w:val="22"/>
        </w:rPr>
      </w:pPr>
      <w:r>
        <w:rPr>
          <w:rFonts w:cs="Arial"/>
          <w:b/>
          <w:sz w:val="22"/>
          <w:szCs w:val="22"/>
        </w:rPr>
        <w:t>(</w:t>
      </w:r>
      <w:r w:rsidR="00924CFA">
        <w:rPr>
          <w:rFonts w:cs="Arial"/>
          <w:b/>
          <w:sz w:val="22"/>
          <w:szCs w:val="22"/>
        </w:rPr>
        <w:t>i</w:t>
      </w:r>
      <w:r>
        <w:rPr>
          <w:rFonts w:cs="Arial"/>
          <w:b/>
          <w:sz w:val="22"/>
          <w:szCs w:val="22"/>
        </w:rPr>
        <w:t>)</w:t>
      </w:r>
      <w:r w:rsidR="00CF5D97" w:rsidRPr="00395789">
        <w:rPr>
          <w:rFonts w:cs="Arial"/>
          <w:b/>
          <w:sz w:val="22"/>
          <w:szCs w:val="22"/>
        </w:rPr>
        <w:t xml:space="preserve"> </w:t>
      </w:r>
      <w:r w:rsidR="00275BA0" w:rsidRPr="00395789">
        <w:rPr>
          <w:rFonts w:cs="Arial"/>
          <w:b/>
          <w:sz w:val="22"/>
          <w:szCs w:val="22"/>
        </w:rPr>
        <w:t>DMCA Safe</w:t>
      </w:r>
      <w:r w:rsidR="00113E61" w:rsidRPr="00395789">
        <w:rPr>
          <w:rFonts w:cs="Arial"/>
          <w:b/>
          <w:sz w:val="22"/>
          <w:szCs w:val="22"/>
        </w:rPr>
        <w:t xml:space="preserve"> </w:t>
      </w:r>
      <w:r w:rsidR="00275BA0" w:rsidRPr="00395789">
        <w:rPr>
          <w:rFonts w:cs="Arial"/>
          <w:b/>
          <w:sz w:val="22"/>
          <w:szCs w:val="22"/>
        </w:rPr>
        <w:t>harbor</w:t>
      </w:r>
      <w:r w:rsidR="00275BA0" w:rsidRPr="00395789">
        <w:rPr>
          <w:rFonts w:cs="Arial"/>
          <w:sz w:val="22"/>
          <w:szCs w:val="22"/>
        </w:rPr>
        <w:t xml:space="preserve">. </w:t>
      </w:r>
      <w:r w:rsidR="00B818A3" w:rsidRPr="00395789">
        <w:rPr>
          <w:rFonts w:cs="Arial"/>
          <w:sz w:val="22"/>
          <w:szCs w:val="22"/>
        </w:rPr>
        <w:t>BPP</w:t>
      </w:r>
      <w:r w:rsidR="00275BA0" w:rsidRPr="00395789">
        <w:rPr>
          <w:rFonts w:cs="Arial"/>
          <w:sz w:val="22"/>
          <w:szCs w:val="22"/>
        </w:rPr>
        <w:t xml:space="preserve"> shall register a designated agent with </w:t>
      </w:r>
      <w:proofErr w:type="gramStart"/>
      <w:r w:rsidR="00275BA0" w:rsidRPr="00395789">
        <w:rPr>
          <w:rFonts w:cs="Arial"/>
          <w:sz w:val="22"/>
          <w:szCs w:val="22"/>
        </w:rPr>
        <w:t xml:space="preserve">the </w:t>
      </w:r>
      <w:r w:rsidR="00CB39CE">
        <w:rPr>
          <w:rFonts w:cs="Arial"/>
          <w:sz w:val="22"/>
          <w:szCs w:val="22"/>
        </w:rPr>
        <w:t xml:space="preserve"> U.S</w:t>
      </w:r>
      <w:proofErr w:type="gramEnd"/>
      <w:r w:rsidR="00CB39CE">
        <w:rPr>
          <w:rFonts w:cs="Arial"/>
          <w:sz w:val="22"/>
          <w:szCs w:val="22"/>
        </w:rPr>
        <w:t>. C</w:t>
      </w:r>
      <w:r w:rsidR="00CB39CE" w:rsidRPr="00395789">
        <w:rPr>
          <w:rFonts w:cs="Arial"/>
          <w:sz w:val="22"/>
          <w:szCs w:val="22"/>
        </w:rPr>
        <w:t xml:space="preserve">opyright </w:t>
      </w:r>
      <w:r w:rsidR="00CB39CE">
        <w:rPr>
          <w:rFonts w:cs="Arial"/>
          <w:sz w:val="22"/>
          <w:szCs w:val="22"/>
        </w:rPr>
        <w:t>O</w:t>
      </w:r>
      <w:r w:rsidR="00CB39CE" w:rsidRPr="00395789">
        <w:rPr>
          <w:rFonts w:cs="Arial"/>
          <w:sz w:val="22"/>
          <w:szCs w:val="22"/>
        </w:rPr>
        <w:t xml:space="preserve">ffice </w:t>
      </w:r>
      <w:r w:rsidR="00275BA0" w:rsidRPr="00395789">
        <w:rPr>
          <w:rFonts w:cs="Arial"/>
          <w:sz w:val="22"/>
          <w:szCs w:val="22"/>
        </w:rPr>
        <w:t xml:space="preserve">for all of </w:t>
      </w:r>
      <w:r w:rsidR="00B818A3" w:rsidRPr="00395789">
        <w:rPr>
          <w:rFonts w:cs="Arial"/>
          <w:sz w:val="22"/>
          <w:szCs w:val="22"/>
        </w:rPr>
        <w:t>BPP</w:t>
      </w:r>
      <w:r w:rsidR="00275BA0" w:rsidRPr="00395789">
        <w:rPr>
          <w:rFonts w:cs="Arial"/>
          <w:sz w:val="22"/>
          <w:szCs w:val="22"/>
        </w:rPr>
        <w:t xml:space="preserve"> Properties. </w:t>
      </w:r>
      <w:r w:rsidR="00B818A3" w:rsidRPr="00395789">
        <w:rPr>
          <w:rFonts w:cs="Arial"/>
          <w:sz w:val="22"/>
          <w:szCs w:val="22"/>
        </w:rPr>
        <w:t>BPP</w:t>
      </w:r>
      <w:r w:rsidR="00275BA0" w:rsidRPr="00395789">
        <w:rPr>
          <w:rFonts w:cs="Arial"/>
          <w:sz w:val="22"/>
          <w:szCs w:val="22"/>
        </w:rPr>
        <w:t xml:space="preserve"> warrants it will comply with 17 U.S.C. 512 for removal of allegedly infringing content on </w:t>
      </w:r>
      <w:r w:rsidR="00B818A3" w:rsidRPr="00395789">
        <w:rPr>
          <w:rFonts w:cs="Arial"/>
          <w:sz w:val="22"/>
          <w:szCs w:val="22"/>
        </w:rPr>
        <w:t>BPP</w:t>
      </w:r>
      <w:r w:rsidR="00275BA0" w:rsidRPr="00395789">
        <w:rPr>
          <w:rFonts w:cs="Arial"/>
          <w:sz w:val="22"/>
          <w:szCs w:val="22"/>
        </w:rPr>
        <w:t xml:space="preserve"> Properties. </w:t>
      </w:r>
      <w:r w:rsidR="00B818A3" w:rsidRPr="00395789">
        <w:rPr>
          <w:rFonts w:cs="Arial"/>
          <w:sz w:val="22"/>
          <w:szCs w:val="22"/>
        </w:rPr>
        <w:t>BPP</w:t>
      </w:r>
      <w:r w:rsidR="00275BA0" w:rsidRPr="00395789">
        <w:rPr>
          <w:rFonts w:cs="Arial"/>
          <w:sz w:val="22"/>
          <w:szCs w:val="22"/>
        </w:rPr>
        <w:t xml:space="preserve"> shall promptly notify </w:t>
      </w:r>
      <w:r w:rsidR="00116E94" w:rsidRPr="00395789">
        <w:rPr>
          <w:rFonts w:cs="Arial"/>
          <w:sz w:val="22"/>
          <w:szCs w:val="22"/>
        </w:rPr>
        <w:t>MLS</w:t>
      </w:r>
      <w:r w:rsidR="00275BA0" w:rsidRPr="00395789">
        <w:rPr>
          <w:rFonts w:cs="Arial"/>
          <w:sz w:val="22"/>
          <w:szCs w:val="22"/>
        </w:rPr>
        <w:t xml:space="preserve"> of any claim that the </w:t>
      </w:r>
      <w:r w:rsidR="00270E65" w:rsidRPr="00395789">
        <w:rPr>
          <w:rFonts w:cs="Arial"/>
          <w:sz w:val="22"/>
          <w:szCs w:val="22"/>
        </w:rPr>
        <w:t>Licensed Materials</w:t>
      </w:r>
      <w:r w:rsidR="00275BA0" w:rsidRPr="00395789">
        <w:rPr>
          <w:rFonts w:cs="Arial"/>
          <w:sz w:val="22"/>
          <w:szCs w:val="22"/>
        </w:rPr>
        <w:t xml:space="preserve"> infringe any third party copyrights.</w:t>
      </w:r>
    </w:p>
    <w:p w14:paraId="693AA44A" w14:textId="36EF2412" w:rsidR="00351C91" w:rsidRPr="00395789" w:rsidRDefault="00CF4C6E" w:rsidP="006E191F">
      <w:pPr>
        <w:ind w:firstLine="360"/>
        <w:rPr>
          <w:rFonts w:cs="Arial"/>
          <w:b/>
          <w:sz w:val="22"/>
          <w:szCs w:val="22"/>
        </w:rPr>
      </w:pPr>
      <w:r>
        <w:rPr>
          <w:rFonts w:cs="Arial"/>
          <w:b/>
          <w:sz w:val="22"/>
          <w:szCs w:val="22"/>
        </w:rPr>
        <w:t>(</w:t>
      </w:r>
      <w:r w:rsidR="00924CFA">
        <w:rPr>
          <w:rFonts w:cs="Arial"/>
          <w:b/>
          <w:sz w:val="22"/>
          <w:szCs w:val="22"/>
        </w:rPr>
        <w:t>j</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351C91" w:rsidRPr="00395789">
        <w:rPr>
          <w:rFonts w:cs="Arial"/>
          <w:b/>
          <w:sz w:val="22"/>
          <w:szCs w:val="22"/>
        </w:rPr>
        <w:t xml:space="preserve"> must post a redirect link: </w:t>
      </w:r>
      <w:r w:rsidR="00351C91" w:rsidRPr="00395789">
        <w:rPr>
          <w:rFonts w:cs="Arial"/>
          <w:sz w:val="22"/>
          <w:szCs w:val="22"/>
        </w:rPr>
        <w:t xml:space="preserve">With each </w:t>
      </w:r>
      <w:r w:rsidR="00CB39CE">
        <w:rPr>
          <w:rFonts w:cs="Arial"/>
          <w:sz w:val="22"/>
          <w:szCs w:val="22"/>
        </w:rPr>
        <w:t xml:space="preserve">Detailed Listing Display </w:t>
      </w:r>
      <w:r w:rsidR="00351C91" w:rsidRPr="00395789">
        <w:rPr>
          <w:rFonts w:cs="Arial"/>
          <w:sz w:val="22"/>
          <w:szCs w:val="22"/>
        </w:rPr>
        <w:t xml:space="preserve">on the </w:t>
      </w:r>
      <w:r w:rsidR="00B818A3" w:rsidRPr="00395789">
        <w:rPr>
          <w:rFonts w:cs="Arial"/>
          <w:sz w:val="22"/>
          <w:szCs w:val="22"/>
        </w:rPr>
        <w:t>BPP</w:t>
      </w:r>
      <w:r w:rsidR="00351C91" w:rsidRPr="00395789">
        <w:rPr>
          <w:rFonts w:cs="Arial"/>
          <w:sz w:val="22"/>
          <w:szCs w:val="22"/>
        </w:rPr>
        <w:t xml:space="preserve"> Properties, </w:t>
      </w:r>
      <w:r w:rsidR="00B818A3" w:rsidRPr="00395789">
        <w:rPr>
          <w:rFonts w:cs="Arial"/>
          <w:sz w:val="22"/>
          <w:szCs w:val="22"/>
        </w:rPr>
        <w:t>BPP</w:t>
      </w:r>
      <w:r w:rsidR="00351C91" w:rsidRPr="00395789">
        <w:rPr>
          <w:rFonts w:cs="Arial"/>
          <w:sz w:val="22"/>
          <w:szCs w:val="22"/>
        </w:rPr>
        <w:t xml:space="preserve"> must provide a link that directs consumers to the URL provided by </w:t>
      </w:r>
      <w:r w:rsidR="00BC3115">
        <w:rPr>
          <w:rFonts w:cs="Arial"/>
          <w:sz w:val="22"/>
          <w:szCs w:val="22"/>
        </w:rPr>
        <w:t>listing Participant</w:t>
      </w:r>
      <w:r w:rsidR="00351C91" w:rsidRPr="00395789">
        <w:rPr>
          <w:rFonts w:cs="Arial"/>
          <w:sz w:val="22"/>
          <w:szCs w:val="22"/>
        </w:rPr>
        <w:t xml:space="preserve"> with each listing. (The link is usually to the corresponding listing detail page on </w:t>
      </w:r>
      <w:r w:rsidR="00CD0B81">
        <w:rPr>
          <w:rFonts w:cs="Arial"/>
          <w:sz w:val="22"/>
          <w:szCs w:val="22"/>
        </w:rPr>
        <w:t>Participant’s or Subscriber’s</w:t>
      </w:r>
      <w:r w:rsidR="00351C91" w:rsidRPr="00395789">
        <w:rPr>
          <w:rFonts w:cs="Arial"/>
          <w:sz w:val="22"/>
          <w:szCs w:val="22"/>
        </w:rPr>
        <w:t xml:space="preserve"> website but may be to a website operated by </w:t>
      </w:r>
      <w:r w:rsidR="00116E94" w:rsidRPr="00395789">
        <w:rPr>
          <w:rFonts w:cs="Arial"/>
          <w:sz w:val="22"/>
          <w:szCs w:val="22"/>
        </w:rPr>
        <w:t>MLS</w:t>
      </w:r>
      <w:r w:rsidR="00351C91" w:rsidRPr="00395789">
        <w:rPr>
          <w:rFonts w:cs="Arial"/>
          <w:sz w:val="22"/>
          <w:szCs w:val="22"/>
        </w:rPr>
        <w:t xml:space="preserve">). </w:t>
      </w:r>
    </w:p>
    <w:p w14:paraId="09BD9450" w14:textId="463C7529" w:rsidR="00351C91" w:rsidRPr="00395789" w:rsidRDefault="00CF4C6E" w:rsidP="006E191F">
      <w:pPr>
        <w:ind w:firstLine="360"/>
        <w:rPr>
          <w:rFonts w:cs="Arial"/>
          <w:sz w:val="22"/>
          <w:szCs w:val="22"/>
        </w:rPr>
      </w:pPr>
      <w:r>
        <w:rPr>
          <w:rFonts w:cs="Arial"/>
          <w:b/>
          <w:sz w:val="22"/>
          <w:szCs w:val="22"/>
        </w:rPr>
        <w:t>(</w:t>
      </w:r>
      <w:r w:rsidR="00924CFA">
        <w:rPr>
          <w:rFonts w:cs="Arial"/>
          <w:b/>
          <w:sz w:val="22"/>
          <w:szCs w:val="22"/>
        </w:rPr>
        <w:t>k</w:t>
      </w:r>
      <w:r>
        <w:rPr>
          <w:rFonts w:cs="Arial"/>
          <w:b/>
          <w:sz w:val="22"/>
          <w:szCs w:val="22"/>
        </w:rPr>
        <w:t>)</w:t>
      </w:r>
      <w:r w:rsidR="00CF5D97" w:rsidRPr="00395789">
        <w:rPr>
          <w:rFonts w:cs="Arial"/>
          <w:b/>
          <w:sz w:val="22"/>
          <w:szCs w:val="22"/>
        </w:rPr>
        <w:t xml:space="preserve"> </w:t>
      </w:r>
      <w:r w:rsidR="00F25F75">
        <w:rPr>
          <w:rFonts w:cs="Arial"/>
          <w:b/>
          <w:sz w:val="22"/>
          <w:szCs w:val="22"/>
        </w:rPr>
        <w:t>[</w:t>
      </w:r>
      <w:proofErr w:type="gramStart"/>
      <w:r w:rsidR="00F25F75">
        <w:rPr>
          <w:rFonts w:cs="Arial"/>
          <w:b/>
          <w:sz w:val="22"/>
          <w:szCs w:val="22"/>
        </w:rPr>
        <w:t>language</w:t>
      </w:r>
      <w:proofErr w:type="gramEnd"/>
      <w:r w:rsidR="00F25F75">
        <w:rPr>
          <w:rFonts w:cs="Arial"/>
          <w:b/>
          <w:sz w:val="22"/>
          <w:szCs w:val="22"/>
        </w:rPr>
        <w:t xml:space="preserve"> deleted]</w:t>
      </w:r>
    </w:p>
    <w:p w14:paraId="48EF63FB" w14:textId="47AA3463" w:rsidR="00351C91" w:rsidRPr="00395789" w:rsidRDefault="00CF4C6E" w:rsidP="006E191F">
      <w:pPr>
        <w:ind w:firstLine="360"/>
        <w:rPr>
          <w:rFonts w:cs="Arial"/>
          <w:sz w:val="22"/>
          <w:szCs w:val="22"/>
        </w:rPr>
      </w:pPr>
      <w:r>
        <w:rPr>
          <w:rFonts w:cs="Arial"/>
          <w:b/>
          <w:sz w:val="22"/>
          <w:szCs w:val="22"/>
        </w:rPr>
        <w:t>(</w:t>
      </w:r>
      <w:r w:rsidR="00924CFA">
        <w:rPr>
          <w:rFonts w:cs="Arial"/>
          <w:b/>
          <w:sz w:val="22"/>
          <w:szCs w:val="22"/>
        </w:rPr>
        <w:t>l</w:t>
      </w:r>
      <w:r w:rsidRPr="00251F4E">
        <w:rPr>
          <w:rFonts w:cs="Arial"/>
          <w:b/>
          <w:sz w:val="22"/>
          <w:szCs w:val="22"/>
        </w:rPr>
        <w:t>)</w:t>
      </w:r>
      <w:r w:rsidR="00CF5D97" w:rsidRPr="00251F4E">
        <w:rPr>
          <w:rFonts w:cs="Arial"/>
          <w:b/>
          <w:sz w:val="22"/>
          <w:szCs w:val="22"/>
        </w:rPr>
        <w:t xml:space="preserve"> </w:t>
      </w:r>
      <w:r w:rsidR="00B818A3" w:rsidRPr="00251F4E">
        <w:rPr>
          <w:rFonts w:cs="Arial"/>
          <w:b/>
          <w:sz w:val="22"/>
          <w:szCs w:val="22"/>
        </w:rPr>
        <w:t>BPP</w:t>
      </w:r>
      <w:r w:rsidR="00351C91" w:rsidRPr="00251F4E">
        <w:rPr>
          <w:rFonts w:cs="Arial"/>
          <w:b/>
          <w:sz w:val="22"/>
          <w:szCs w:val="22"/>
        </w:rPr>
        <w:t xml:space="preserve"> will not co-mingle FSBOs. </w:t>
      </w:r>
      <w:r w:rsidR="00CB39CE" w:rsidRPr="00251F4E">
        <w:rPr>
          <w:rFonts w:cs="Arial"/>
          <w:sz w:val="22"/>
          <w:szCs w:val="22"/>
        </w:rPr>
        <w:t>BPP</w:t>
      </w:r>
      <w:r w:rsidR="00CB39CE" w:rsidRPr="00395789">
        <w:rPr>
          <w:rFonts w:cs="Arial"/>
          <w:sz w:val="22"/>
          <w:szCs w:val="22"/>
        </w:rPr>
        <w:t xml:space="preserve"> </w:t>
      </w:r>
      <w:r w:rsidR="00351C91" w:rsidRPr="00395789">
        <w:rPr>
          <w:rFonts w:cs="Arial"/>
          <w:sz w:val="22"/>
          <w:szCs w:val="22"/>
        </w:rPr>
        <w:t xml:space="preserve">must not co-mingle for sale by owner properties (FSBOs) with Licensed Data, including in search results and results displayed on a map. </w:t>
      </w:r>
    </w:p>
    <w:p w14:paraId="22DB6063" w14:textId="67A89992" w:rsidR="00351C91" w:rsidRPr="00395789" w:rsidRDefault="00CF4C6E" w:rsidP="006E191F">
      <w:pPr>
        <w:ind w:firstLine="360"/>
        <w:rPr>
          <w:rFonts w:cs="Arial"/>
          <w:sz w:val="22"/>
          <w:szCs w:val="22"/>
        </w:rPr>
      </w:pPr>
      <w:r>
        <w:rPr>
          <w:rFonts w:cs="Arial"/>
          <w:b/>
          <w:sz w:val="22"/>
          <w:szCs w:val="22"/>
        </w:rPr>
        <w:t>(</w:t>
      </w:r>
      <w:r w:rsidR="00924CFA">
        <w:rPr>
          <w:rFonts w:cs="Arial"/>
          <w:b/>
          <w:sz w:val="22"/>
          <w:szCs w:val="22"/>
        </w:rPr>
        <w:t>m</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351C91" w:rsidRPr="00395789">
        <w:rPr>
          <w:rFonts w:cs="Arial"/>
          <w:b/>
          <w:sz w:val="22"/>
          <w:szCs w:val="22"/>
        </w:rPr>
        <w:t xml:space="preserve"> will brand leads:</w:t>
      </w:r>
      <w:r w:rsidR="00351C91" w:rsidRPr="00395789">
        <w:rPr>
          <w:rFonts w:cs="Arial"/>
          <w:sz w:val="22"/>
          <w:szCs w:val="22"/>
        </w:rPr>
        <w:t xml:space="preserve">  Leads sent to </w:t>
      </w:r>
      <w:r w:rsidR="0006475B">
        <w:rPr>
          <w:rFonts w:cs="Arial"/>
          <w:sz w:val="22"/>
          <w:szCs w:val="22"/>
        </w:rPr>
        <w:t>Participant</w:t>
      </w:r>
      <w:r w:rsidR="00351C91" w:rsidRPr="00395789">
        <w:rPr>
          <w:rFonts w:cs="Arial"/>
          <w:sz w:val="22"/>
          <w:szCs w:val="22"/>
        </w:rPr>
        <w:t>s</w:t>
      </w:r>
      <w:r w:rsidR="00705DD1">
        <w:rPr>
          <w:rFonts w:cs="Arial"/>
          <w:sz w:val="22"/>
          <w:szCs w:val="22"/>
        </w:rPr>
        <w:t xml:space="preserve"> and Subscribers</w:t>
      </w:r>
      <w:r w:rsidR="00351C91" w:rsidRPr="00395789">
        <w:rPr>
          <w:rFonts w:cs="Arial"/>
          <w:sz w:val="22"/>
          <w:szCs w:val="22"/>
        </w:rPr>
        <w:t xml:space="preserve"> from </w:t>
      </w:r>
      <w:r w:rsidR="00B818A3" w:rsidRPr="00395789">
        <w:rPr>
          <w:rFonts w:cs="Arial"/>
          <w:sz w:val="22"/>
          <w:szCs w:val="22"/>
        </w:rPr>
        <w:t>BPP</w:t>
      </w:r>
      <w:r w:rsidR="00351C91" w:rsidRPr="00395789">
        <w:rPr>
          <w:rFonts w:cs="Arial"/>
          <w:sz w:val="22"/>
          <w:szCs w:val="22"/>
        </w:rPr>
        <w:t xml:space="preserve"> Properties will indicate that </w:t>
      </w:r>
      <w:r w:rsidR="00116E94" w:rsidRPr="00395789">
        <w:rPr>
          <w:rFonts w:cs="Arial"/>
          <w:sz w:val="22"/>
          <w:szCs w:val="22"/>
        </w:rPr>
        <w:t>MLS</w:t>
      </w:r>
      <w:r w:rsidR="00351C91" w:rsidRPr="00395789">
        <w:rPr>
          <w:rFonts w:cs="Arial"/>
          <w:sz w:val="22"/>
          <w:szCs w:val="22"/>
        </w:rPr>
        <w:t xml:space="preserve"> is the source of the listing information that resulted in the lead. </w:t>
      </w:r>
    </w:p>
    <w:p w14:paraId="550D8563" w14:textId="4A186D8D" w:rsidR="00351C91" w:rsidRPr="00395789" w:rsidRDefault="00CF4C6E" w:rsidP="006E191F">
      <w:pPr>
        <w:ind w:firstLine="360"/>
        <w:rPr>
          <w:rFonts w:cs="Arial"/>
          <w:sz w:val="22"/>
          <w:szCs w:val="22"/>
        </w:rPr>
      </w:pPr>
      <w:r>
        <w:rPr>
          <w:rFonts w:cs="Arial"/>
          <w:b/>
          <w:sz w:val="22"/>
          <w:szCs w:val="22"/>
        </w:rPr>
        <w:t>(</w:t>
      </w:r>
      <w:r w:rsidR="00924CFA">
        <w:rPr>
          <w:rFonts w:cs="Arial"/>
          <w:b/>
          <w:sz w:val="22"/>
          <w:szCs w:val="22"/>
        </w:rPr>
        <w:t>n</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351C91" w:rsidRPr="00395789">
        <w:rPr>
          <w:rFonts w:cs="Arial"/>
          <w:b/>
          <w:sz w:val="22"/>
          <w:szCs w:val="22"/>
        </w:rPr>
        <w:t xml:space="preserve"> will not permit </w:t>
      </w:r>
      <w:r w:rsidR="00D83F5C" w:rsidRPr="00395789">
        <w:rPr>
          <w:rFonts w:cs="Arial"/>
          <w:b/>
          <w:sz w:val="22"/>
          <w:szCs w:val="22"/>
        </w:rPr>
        <w:t>f</w:t>
      </w:r>
      <w:r w:rsidR="00351C91" w:rsidRPr="00395789">
        <w:rPr>
          <w:rFonts w:cs="Arial"/>
          <w:b/>
          <w:sz w:val="22"/>
          <w:szCs w:val="22"/>
        </w:rPr>
        <w:t>raming:</w:t>
      </w:r>
      <w:r w:rsidR="00351C91" w:rsidRPr="00395789">
        <w:rPr>
          <w:rFonts w:cs="Arial"/>
          <w:sz w:val="22"/>
          <w:szCs w:val="22"/>
        </w:rPr>
        <w:t xml:space="preserve"> </w:t>
      </w:r>
      <w:r w:rsidR="00B818A3" w:rsidRPr="00395789">
        <w:rPr>
          <w:rFonts w:cs="Arial"/>
          <w:sz w:val="22"/>
          <w:szCs w:val="22"/>
        </w:rPr>
        <w:t>BPP</w:t>
      </w:r>
      <w:r w:rsidR="00351C91" w:rsidRPr="00395789">
        <w:rPr>
          <w:rFonts w:cs="Arial"/>
          <w:sz w:val="22"/>
          <w:szCs w:val="22"/>
        </w:rPr>
        <w:t xml:space="preserve"> will not permit any portion of its site to be framed by another, except to the extent expressly set out in </w:t>
      </w:r>
      <w:r w:rsidR="00FA0884" w:rsidRPr="00395789">
        <w:rPr>
          <w:rFonts w:cs="Arial"/>
          <w:sz w:val="22"/>
          <w:szCs w:val="22"/>
        </w:rPr>
        <w:t>Section 2</w:t>
      </w:r>
      <w:r w:rsidR="00351C91" w:rsidRPr="00395789">
        <w:rPr>
          <w:rFonts w:cs="Arial"/>
          <w:sz w:val="22"/>
          <w:szCs w:val="22"/>
        </w:rPr>
        <w:t xml:space="preserve">. </w:t>
      </w:r>
    </w:p>
    <w:p w14:paraId="02C3157D" w14:textId="262F8933" w:rsidR="00351C91" w:rsidRPr="00395789" w:rsidRDefault="00CF4C6E" w:rsidP="006E191F">
      <w:pPr>
        <w:ind w:firstLine="360"/>
        <w:rPr>
          <w:rFonts w:cs="Arial"/>
          <w:b/>
          <w:sz w:val="22"/>
          <w:szCs w:val="22"/>
        </w:rPr>
      </w:pPr>
      <w:r>
        <w:rPr>
          <w:rFonts w:cs="Arial"/>
          <w:b/>
          <w:sz w:val="22"/>
          <w:szCs w:val="22"/>
        </w:rPr>
        <w:t>(</w:t>
      </w:r>
      <w:r w:rsidR="00924CFA">
        <w:rPr>
          <w:rFonts w:cs="Arial"/>
          <w:b/>
          <w:sz w:val="22"/>
          <w:szCs w:val="22"/>
        </w:rPr>
        <w:t>o</w:t>
      </w:r>
      <w:r>
        <w:rPr>
          <w:rFonts w:cs="Arial"/>
          <w:b/>
          <w:sz w:val="22"/>
          <w:szCs w:val="22"/>
        </w:rPr>
        <w:t>)</w:t>
      </w:r>
      <w:r w:rsidR="00CF5D97" w:rsidRPr="00395789">
        <w:rPr>
          <w:rFonts w:cs="Arial"/>
          <w:b/>
          <w:sz w:val="22"/>
          <w:szCs w:val="22"/>
        </w:rPr>
        <w:t xml:space="preserve"> </w:t>
      </w:r>
      <w:r w:rsidR="00FC106E" w:rsidRPr="00395789">
        <w:rPr>
          <w:rFonts w:cs="Arial"/>
          <w:b/>
          <w:sz w:val="22"/>
          <w:szCs w:val="22"/>
        </w:rPr>
        <w:t>S</w:t>
      </w:r>
      <w:r w:rsidR="00351C91" w:rsidRPr="00395789">
        <w:rPr>
          <w:rFonts w:cs="Arial"/>
          <w:b/>
          <w:sz w:val="22"/>
          <w:szCs w:val="22"/>
        </w:rPr>
        <w:t>earch engine optimization</w:t>
      </w:r>
      <w:r w:rsidR="00351C91" w:rsidRPr="00395789">
        <w:rPr>
          <w:rFonts w:cs="Arial"/>
          <w:sz w:val="22"/>
          <w:szCs w:val="22"/>
        </w:rPr>
        <w:t xml:space="preserve">: </w:t>
      </w:r>
      <w:r w:rsidR="00B818A3" w:rsidRPr="00395789">
        <w:rPr>
          <w:rFonts w:cs="Arial"/>
          <w:sz w:val="22"/>
          <w:szCs w:val="22"/>
        </w:rPr>
        <w:t>BPP</w:t>
      </w:r>
      <w:r w:rsidR="00FC106E" w:rsidRPr="00395789">
        <w:rPr>
          <w:rFonts w:cs="Arial"/>
          <w:sz w:val="22"/>
          <w:szCs w:val="22"/>
        </w:rPr>
        <w:t xml:space="preserve"> shall not intentionally </w:t>
      </w:r>
      <w:r w:rsidR="00777D94" w:rsidRPr="00395789">
        <w:rPr>
          <w:rFonts w:cs="Arial"/>
          <w:sz w:val="22"/>
          <w:szCs w:val="22"/>
        </w:rPr>
        <w:t xml:space="preserve">impede </w:t>
      </w:r>
      <w:r w:rsidR="00FC106E" w:rsidRPr="00395789">
        <w:rPr>
          <w:rFonts w:cs="Arial"/>
          <w:sz w:val="22"/>
          <w:szCs w:val="22"/>
        </w:rPr>
        <w:t xml:space="preserve">search engine indexing, valuing, ranking, or display of website links provided in </w:t>
      </w:r>
      <w:r w:rsidR="00270E65" w:rsidRPr="00395789">
        <w:rPr>
          <w:rFonts w:cs="Arial"/>
          <w:sz w:val="22"/>
          <w:szCs w:val="22"/>
        </w:rPr>
        <w:t>Licensed Materials</w:t>
      </w:r>
      <w:r w:rsidR="00FC106E" w:rsidRPr="00395789">
        <w:rPr>
          <w:rFonts w:cs="Arial"/>
          <w:sz w:val="22"/>
          <w:szCs w:val="22"/>
        </w:rPr>
        <w:t xml:space="preserve">. </w:t>
      </w:r>
    </w:p>
    <w:p w14:paraId="111C0CD1" w14:textId="08AF2E3E" w:rsidR="00DC346F" w:rsidRPr="00395789" w:rsidRDefault="00CF4C6E" w:rsidP="006E191F">
      <w:pPr>
        <w:ind w:firstLine="360"/>
        <w:rPr>
          <w:rFonts w:cs="Arial"/>
          <w:sz w:val="22"/>
          <w:szCs w:val="22"/>
        </w:rPr>
      </w:pPr>
      <w:r>
        <w:rPr>
          <w:rFonts w:cs="Arial"/>
          <w:b/>
          <w:sz w:val="22"/>
          <w:szCs w:val="22"/>
        </w:rPr>
        <w:t>(</w:t>
      </w:r>
      <w:r w:rsidR="00924CFA">
        <w:rPr>
          <w:rFonts w:cs="Arial"/>
          <w:b/>
          <w:sz w:val="22"/>
          <w:szCs w:val="22"/>
        </w:rPr>
        <w:t>p</w:t>
      </w:r>
      <w:r>
        <w:rPr>
          <w:rFonts w:cs="Arial"/>
          <w:b/>
          <w:sz w:val="22"/>
          <w:szCs w:val="22"/>
        </w:rPr>
        <w:t>)</w:t>
      </w:r>
      <w:r w:rsidR="00CF5D97" w:rsidRPr="00395789">
        <w:rPr>
          <w:rFonts w:cs="Arial"/>
          <w:b/>
          <w:sz w:val="22"/>
          <w:szCs w:val="22"/>
        </w:rPr>
        <w:t xml:space="preserve"> </w:t>
      </w:r>
      <w:r w:rsidR="00DC346F" w:rsidRPr="00395789">
        <w:rPr>
          <w:rFonts w:cs="Arial"/>
          <w:b/>
          <w:sz w:val="22"/>
          <w:szCs w:val="22"/>
        </w:rPr>
        <w:t>Applicable laws</w:t>
      </w:r>
      <w:r w:rsidR="0031265D" w:rsidRPr="00395789">
        <w:rPr>
          <w:rFonts w:cs="Arial"/>
          <w:b/>
          <w:sz w:val="22"/>
          <w:szCs w:val="22"/>
        </w:rPr>
        <w:t xml:space="preserve"> and Code of Ethics</w:t>
      </w:r>
      <w:r w:rsidR="00DC346F" w:rsidRPr="00395789">
        <w:rPr>
          <w:rFonts w:cs="Arial"/>
          <w:b/>
          <w:sz w:val="22"/>
          <w:szCs w:val="22"/>
        </w:rPr>
        <w:t xml:space="preserve">: </w:t>
      </w:r>
      <w:r w:rsidR="00B818A3" w:rsidRPr="00395789">
        <w:rPr>
          <w:rFonts w:cs="Arial"/>
          <w:sz w:val="22"/>
          <w:szCs w:val="22"/>
        </w:rPr>
        <w:t>BPP</w:t>
      </w:r>
      <w:r w:rsidR="00DC346F" w:rsidRPr="00395789">
        <w:rPr>
          <w:rFonts w:cs="Arial"/>
          <w:sz w:val="22"/>
          <w:szCs w:val="22"/>
        </w:rPr>
        <w:t xml:space="preserve"> shall alter its display of the </w:t>
      </w:r>
      <w:r w:rsidR="00270E65" w:rsidRPr="00395789">
        <w:rPr>
          <w:rFonts w:cs="Arial"/>
          <w:sz w:val="22"/>
          <w:szCs w:val="22"/>
        </w:rPr>
        <w:t>Licensed Materials</w:t>
      </w:r>
      <w:r w:rsidR="00DC346F" w:rsidRPr="00395789">
        <w:rPr>
          <w:rFonts w:cs="Arial"/>
          <w:sz w:val="22"/>
          <w:szCs w:val="22"/>
        </w:rPr>
        <w:t xml:space="preserve"> if and as necessary to comply with applicable laws</w:t>
      </w:r>
      <w:r w:rsidR="0031265D" w:rsidRPr="00395789">
        <w:rPr>
          <w:rFonts w:cs="Arial"/>
          <w:sz w:val="22"/>
          <w:szCs w:val="22"/>
        </w:rPr>
        <w:t xml:space="preserve"> and the Code of Ethics of the National Association of REALTORS®</w:t>
      </w:r>
      <w:r w:rsidR="00DC346F" w:rsidRPr="00395789">
        <w:rPr>
          <w:rFonts w:cs="Arial"/>
          <w:sz w:val="22"/>
          <w:szCs w:val="22"/>
        </w:rPr>
        <w:t xml:space="preserve">. (For example, if state law requires that a particular form of contact information for the </w:t>
      </w:r>
      <w:r w:rsidR="000E42CF">
        <w:rPr>
          <w:rFonts w:cs="Arial"/>
          <w:sz w:val="22"/>
          <w:szCs w:val="22"/>
        </w:rPr>
        <w:t>Participant or Subscriber</w:t>
      </w:r>
      <w:r w:rsidR="00DC346F" w:rsidRPr="00395789">
        <w:rPr>
          <w:rFonts w:cs="Arial"/>
          <w:sz w:val="22"/>
          <w:szCs w:val="22"/>
        </w:rPr>
        <w:t xml:space="preserve"> advertising, </w:t>
      </w:r>
      <w:r w:rsidR="00B818A3" w:rsidRPr="00395789">
        <w:rPr>
          <w:rFonts w:cs="Arial"/>
          <w:sz w:val="22"/>
          <w:szCs w:val="22"/>
        </w:rPr>
        <w:t>BPP</w:t>
      </w:r>
      <w:r w:rsidR="00DC346F" w:rsidRPr="00395789">
        <w:rPr>
          <w:rFonts w:cs="Arial"/>
          <w:sz w:val="22"/>
          <w:szCs w:val="22"/>
        </w:rPr>
        <w:t xml:space="preserve"> shall include that contact information in any display of the Licensed Data.) </w:t>
      </w:r>
      <w:r w:rsidR="00B818A3" w:rsidRPr="00395789">
        <w:rPr>
          <w:rFonts w:cs="Arial"/>
          <w:sz w:val="22"/>
          <w:szCs w:val="22"/>
        </w:rPr>
        <w:t>BPP</w:t>
      </w:r>
      <w:r w:rsidR="0031265D" w:rsidRPr="00395789">
        <w:rPr>
          <w:rFonts w:cs="Arial"/>
          <w:sz w:val="22"/>
          <w:szCs w:val="22"/>
        </w:rPr>
        <w:t xml:space="preserve"> shall perform necessary alteration(s) within 10 days of notice to </w:t>
      </w:r>
      <w:r w:rsidR="00B818A3" w:rsidRPr="00395789">
        <w:rPr>
          <w:rFonts w:cs="Arial"/>
          <w:sz w:val="22"/>
          <w:szCs w:val="22"/>
        </w:rPr>
        <w:t>BPP</w:t>
      </w:r>
      <w:r w:rsidR="0031265D" w:rsidRPr="00395789">
        <w:rPr>
          <w:rFonts w:cs="Arial"/>
          <w:sz w:val="22"/>
          <w:szCs w:val="22"/>
        </w:rPr>
        <w:t xml:space="preserve"> by </w:t>
      </w:r>
      <w:r w:rsidR="00116E94" w:rsidRPr="00395789">
        <w:rPr>
          <w:rFonts w:cs="Arial"/>
          <w:sz w:val="22"/>
          <w:szCs w:val="22"/>
        </w:rPr>
        <w:t>MLS</w:t>
      </w:r>
      <w:r w:rsidR="0031265D" w:rsidRPr="00395789">
        <w:rPr>
          <w:rFonts w:cs="Arial"/>
          <w:sz w:val="22"/>
          <w:szCs w:val="22"/>
        </w:rPr>
        <w:t xml:space="preserve"> of the legal requirement.</w:t>
      </w:r>
    </w:p>
    <w:p w14:paraId="050D81CD" w14:textId="438DA34A" w:rsidR="00430F41" w:rsidRPr="00395789" w:rsidRDefault="00CF4C6E" w:rsidP="006E191F">
      <w:pPr>
        <w:ind w:firstLine="360"/>
        <w:rPr>
          <w:rFonts w:cs="Arial"/>
          <w:sz w:val="22"/>
          <w:szCs w:val="22"/>
        </w:rPr>
      </w:pPr>
      <w:r>
        <w:rPr>
          <w:rFonts w:cs="Arial"/>
          <w:b/>
          <w:sz w:val="22"/>
          <w:szCs w:val="22"/>
        </w:rPr>
        <w:t>(</w:t>
      </w:r>
      <w:r w:rsidR="00924CFA">
        <w:rPr>
          <w:rFonts w:cs="Arial"/>
          <w:b/>
          <w:sz w:val="22"/>
          <w:szCs w:val="22"/>
        </w:rPr>
        <w:t>q</w:t>
      </w:r>
      <w:r>
        <w:rPr>
          <w:rFonts w:cs="Arial"/>
          <w:b/>
          <w:sz w:val="22"/>
          <w:szCs w:val="22"/>
        </w:rPr>
        <w:t>)</w:t>
      </w:r>
      <w:r w:rsidR="00CF5D97" w:rsidRPr="00395789">
        <w:rPr>
          <w:rFonts w:cs="Arial"/>
          <w:b/>
          <w:sz w:val="22"/>
          <w:szCs w:val="22"/>
        </w:rPr>
        <w:t xml:space="preserve"> </w:t>
      </w:r>
      <w:r w:rsidR="00430F41" w:rsidRPr="00395789">
        <w:rPr>
          <w:rFonts w:cs="Arial"/>
          <w:b/>
          <w:sz w:val="22"/>
          <w:szCs w:val="22"/>
        </w:rPr>
        <w:t>Communication</w:t>
      </w:r>
      <w:r w:rsidR="00281BBD" w:rsidRPr="00395789">
        <w:rPr>
          <w:rFonts w:cs="Arial"/>
          <w:b/>
          <w:sz w:val="22"/>
          <w:szCs w:val="22"/>
        </w:rPr>
        <w:t>s</w:t>
      </w:r>
      <w:r w:rsidR="00430F41" w:rsidRPr="00395789">
        <w:rPr>
          <w:rFonts w:cs="Arial"/>
          <w:b/>
          <w:sz w:val="22"/>
          <w:szCs w:val="22"/>
        </w:rPr>
        <w:t xml:space="preserve"> regarding </w:t>
      </w:r>
      <w:r w:rsidR="00B818A3" w:rsidRPr="00395789">
        <w:rPr>
          <w:rFonts w:cs="Arial"/>
          <w:b/>
          <w:sz w:val="22"/>
          <w:szCs w:val="22"/>
        </w:rPr>
        <w:t>BPP</w:t>
      </w:r>
      <w:r w:rsidR="00281BBD" w:rsidRPr="00395789">
        <w:rPr>
          <w:rFonts w:cs="Arial"/>
          <w:b/>
          <w:sz w:val="22"/>
          <w:szCs w:val="22"/>
        </w:rPr>
        <w:t xml:space="preserve"> Properties</w:t>
      </w:r>
      <w:r w:rsidR="00430F41" w:rsidRPr="00395789">
        <w:rPr>
          <w:rFonts w:cs="Arial"/>
          <w:b/>
          <w:sz w:val="22"/>
          <w:szCs w:val="22"/>
        </w:rPr>
        <w:t xml:space="preserve">. </w:t>
      </w:r>
      <w:r w:rsidR="00B818A3" w:rsidRPr="00395789">
        <w:rPr>
          <w:rFonts w:cs="Arial"/>
          <w:sz w:val="22"/>
          <w:szCs w:val="22"/>
        </w:rPr>
        <w:t>BPP</w:t>
      </w:r>
      <w:r w:rsidR="00430F41" w:rsidRPr="00395789">
        <w:rPr>
          <w:rFonts w:cs="Arial"/>
          <w:sz w:val="22"/>
          <w:szCs w:val="22"/>
        </w:rPr>
        <w:t xml:space="preserve"> may not provide consumers any interface, URL, or marketing language that purports to allow them to “search the MLS” or “search all homes for sale” or make any similar assertion about the completeness of the listing data.</w:t>
      </w:r>
    </w:p>
    <w:p w14:paraId="7C246E70" w14:textId="3F21F48D" w:rsidR="00351C91" w:rsidRPr="00395789" w:rsidRDefault="00663E6B" w:rsidP="00E64530">
      <w:pPr>
        <w:pStyle w:val="Heading1"/>
        <w:numPr>
          <w:ilvl w:val="0"/>
          <w:numId w:val="0"/>
        </w:numPr>
        <w:ind w:left="432" w:hanging="432"/>
        <w:rPr>
          <w:rFonts w:cs="Arial"/>
          <w:sz w:val="22"/>
          <w:szCs w:val="22"/>
        </w:rPr>
      </w:pPr>
      <w:r w:rsidRPr="00395789">
        <w:rPr>
          <w:rFonts w:cs="Arial"/>
          <w:sz w:val="22"/>
          <w:szCs w:val="22"/>
        </w:rPr>
        <w:t>UPDATING AND ACCURACY</w:t>
      </w:r>
    </w:p>
    <w:p w14:paraId="1CADBE98" w14:textId="3C744F8E" w:rsidR="008F1A80" w:rsidRPr="00395789" w:rsidRDefault="00CF4C6E" w:rsidP="006E191F">
      <w:pPr>
        <w:ind w:firstLine="360"/>
        <w:rPr>
          <w:rFonts w:cs="Arial"/>
          <w:b/>
          <w:sz w:val="22"/>
          <w:szCs w:val="22"/>
        </w:rPr>
      </w:pPr>
      <w:r>
        <w:rPr>
          <w:rFonts w:cs="Arial"/>
          <w:b/>
          <w:sz w:val="22"/>
          <w:szCs w:val="22"/>
        </w:rPr>
        <w:t>(</w:t>
      </w:r>
      <w:r w:rsidR="00924CFA">
        <w:rPr>
          <w:rFonts w:cs="Arial"/>
          <w:b/>
          <w:sz w:val="22"/>
          <w:szCs w:val="22"/>
        </w:rPr>
        <w:t>r</w:t>
      </w:r>
      <w:r>
        <w:rPr>
          <w:rFonts w:cs="Arial"/>
          <w:b/>
          <w:sz w:val="22"/>
          <w:szCs w:val="22"/>
        </w:rPr>
        <w:t>)</w:t>
      </w:r>
      <w:r w:rsidR="00CF5D97" w:rsidRPr="00395789">
        <w:rPr>
          <w:rFonts w:cs="Arial"/>
          <w:b/>
          <w:sz w:val="22"/>
          <w:szCs w:val="22"/>
        </w:rPr>
        <w:t xml:space="preserve"> </w:t>
      </w:r>
      <w:r w:rsidR="008F1A80" w:rsidRPr="00395789">
        <w:rPr>
          <w:rFonts w:cs="Arial"/>
          <w:b/>
          <w:sz w:val="22"/>
          <w:szCs w:val="22"/>
        </w:rPr>
        <w:t xml:space="preserve">Priority of Licensed Data: </w:t>
      </w:r>
      <w:r w:rsidR="008F1A80" w:rsidRPr="00395789">
        <w:rPr>
          <w:rFonts w:cs="Arial"/>
          <w:sz w:val="22"/>
          <w:szCs w:val="22"/>
        </w:rPr>
        <w:t xml:space="preserve">For purposes of display in the </w:t>
      </w:r>
      <w:r w:rsidR="00B818A3" w:rsidRPr="00395789">
        <w:rPr>
          <w:rFonts w:cs="Arial"/>
          <w:sz w:val="22"/>
          <w:szCs w:val="22"/>
        </w:rPr>
        <w:t>BPP</w:t>
      </w:r>
      <w:r w:rsidR="008F1A80" w:rsidRPr="00395789">
        <w:rPr>
          <w:rFonts w:cs="Arial"/>
          <w:sz w:val="22"/>
          <w:szCs w:val="22"/>
        </w:rPr>
        <w:t xml:space="preserve"> Properties, </w:t>
      </w:r>
      <w:r w:rsidR="00B818A3" w:rsidRPr="00395789">
        <w:rPr>
          <w:rFonts w:cs="Arial"/>
          <w:sz w:val="22"/>
          <w:szCs w:val="22"/>
        </w:rPr>
        <w:t>BPP</w:t>
      </w:r>
      <w:r w:rsidR="008F1A80" w:rsidRPr="00395789">
        <w:rPr>
          <w:rFonts w:cs="Arial"/>
          <w:sz w:val="22"/>
          <w:szCs w:val="22"/>
        </w:rPr>
        <w:t xml:space="preserve"> shall have Licensed Data trump all other data sources fed to </w:t>
      </w:r>
      <w:r w:rsidR="00B818A3" w:rsidRPr="00395789">
        <w:rPr>
          <w:rFonts w:cs="Arial"/>
          <w:sz w:val="22"/>
          <w:szCs w:val="22"/>
        </w:rPr>
        <w:t>BPP</w:t>
      </w:r>
      <w:r w:rsidR="008F1A80" w:rsidRPr="00395789">
        <w:rPr>
          <w:rFonts w:cs="Arial"/>
          <w:sz w:val="22"/>
          <w:szCs w:val="22"/>
        </w:rPr>
        <w:t xml:space="preserve"> for a given property listing, </w:t>
      </w:r>
      <w:r w:rsidR="00A74EE6">
        <w:rPr>
          <w:rFonts w:cs="Arial"/>
          <w:sz w:val="22"/>
          <w:szCs w:val="22"/>
        </w:rPr>
        <w:t>if any</w:t>
      </w:r>
      <w:r w:rsidR="008F1A80" w:rsidRPr="00395789">
        <w:rPr>
          <w:rFonts w:cs="Arial"/>
          <w:sz w:val="22"/>
          <w:szCs w:val="22"/>
        </w:rPr>
        <w:t>.</w:t>
      </w:r>
    </w:p>
    <w:p w14:paraId="50758317" w14:textId="551CCB82" w:rsidR="00351C91" w:rsidRPr="00395789" w:rsidRDefault="00CF4C6E" w:rsidP="006E191F">
      <w:pPr>
        <w:ind w:firstLine="360"/>
        <w:rPr>
          <w:rFonts w:cs="Arial"/>
          <w:b/>
          <w:sz w:val="22"/>
          <w:szCs w:val="22"/>
        </w:rPr>
      </w:pPr>
      <w:r>
        <w:rPr>
          <w:rFonts w:cs="Arial"/>
          <w:b/>
          <w:sz w:val="22"/>
          <w:szCs w:val="22"/>
        </w:rPr>
        <w:t>(</w:t>
      </w:r>
      <w:r w:rsidR="00924CFA">
        <w:rPr>
          <w:rFonts w:cs="Arial"/>
          <w:b/>
          <w:sz w:val="22"/>
          <w:szCs w:val="22"/>
        </w:rPr>
        <w:t>s</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351C91" w:rsidRPr="00395789">
        <w:rPr>
          <w:rFonts w:cs="Arial"/>
          <w:b/>
          <w:sz w:val="22"/>
          <w:szCs w:val="22"/>
        </w:rPr>
        <w:t xml:space="preserve"> must promptly remove listings: </w:t>
      </w:r>
      <w:r w:rsidR="00B818A3" w:rsidRPr="00395789">
        <w:rPr>
          <w:rFonts w:cs="Arial"/>
          <w:sz w:val="22"/>
          <w:szCs w:val="22"/>
        </w:rPr>
        <w:t>BPP</w:t>
      </w:r>
      <w:r w:rsidR="00351C91" w:rsidRPr="00395789">
        <w:rPr>
          <w:rFonts w:cs="Arial"/>
          <w:sz w:val="22"/>
          <w:szCs w:val="22"/>
        </w:rPr>
        <w:t xml:space="preserve"> must remove listing data that no longer appears in the Data Interface from </w:t>
      </w:r>
      <w:r w:rsidR="00B818A3" w:rsidRPr="00395789">
        <w:rPr>
          <w:rFonts w:cs="Arial"/>
          <w:sz w:val="22"/>
          <w:szCs w:val="22"/>
        </w:rPr>
        <w:t>BPP</w:t>
      </w:r>
      <w:r w:rsidR="00351C91" w:rsidRPr="00395789">
        <w:rPr>
          <w:rFonts w:cs="Arial"/>
          <w:sz w:val="22"/>
          <w:szCs w:val="22"/>
        </w:rPr>
        <w:t xml:space="preserve"> Properties within </w:t>
      </w:r>
      <w:r w:rsidR="00CB39CE">
        <w:rPr>
          <w:rFonts w:cs="Arial"/>
          <w:sz w:val="22"/>
          <w:szCs w:val="22"/>
        </w:rPr>
        <w:t xml:space="preserve">2 </w:t>
      </w:r>
      <w:r w:rsidR="008F1A80" w:rsidRPr="00395789">
        <w:rPr>
          <w:rFonts w:cs="Arial"/>
          <w:sz w:val="22"/>
          <w:szCs w:val="22"/>
        </w:rPr>
        <w:t xml:space="preserve">hours </w:t>
      </w:r>
      <w:r w:rsidR="00CB39CE">
        <w:rPr>
          <w:rFonts w:cs="Arial"/>
          <w:sz w:val="22"/>
          <w:szCs w:val="22"/>
        </w:rPr>
        <w:t xml:space="preserve">after </w:t>
      </w:r>
      <w:r w:rsidR="00351C91" w:rsidRPr="00395789">
        <w:rPr>
          <w:rFonts w:cs="Arial"/>
          <w:sz w:val="22"/>
          <w:szCs w:val="22"/>
        </w:rPr>
        <w:t>their absence from the Data Interface.</w:t>
      </w:r>
      <w:r w:rsidR="00351C91" w:rsidRPr="00395789">
        <w:rPr>
          <w:rFonts w:cs="Arial"/>
          <w:b/>
          <w:sz w:val="22"/>
          <w:szCs w:val="22"/>
        </w:rPr>
        <w:t xml:space="preserve"> </w:t>
      </w:r>
      <w:r w:rsidR="00B818A3" w:rsidRPr="00395789">
        <w:rPr>
          <w:rFonts w:cs="Arial"/>
          <w:sz w:val="22"/>
          <w:szCs w:val="22"/>
        </w:rPr>
        <w:t>BPP</w:t>
      </w:r>
      <w:r w:rsidR="00351C91" w:rsidRPr="00395789">
        <w:rPr>
          <w:rFonts w:cs="Arial"/>
          <w:sz w:val="22"/>
          <w:szCs w:val="22"/>
        </w:rPr>
        <w:t xml:space="preserve"> may not retain such data, formerly part of the Licensed Data, to compile historical or statistical information</w:t>
      </w:r>
      <w:r w:rsidR="00CB39CE">
        <w:rPr>
          <w:rFonts w:cs="Arial"/>
          <w:sz w:val="22"/>
          <w:szCs w:val="22"/>
        </w:rPr>
        <w:t>, unless expressly permitted in this Agreement</w:t>
      </w:r>
      <w:r w:rsidR="00351C91" w:rsidRPr="00395789">
        <w:rPr>
          <w:rFonts w:cs="Arial"/>
          <w:sz w:val="22"/>
          <w:szCs w:val="22"/>
        </w:rPr>
        <w:t>.</w:t>
      </w:r>
      <w:r w:rsidR="00351C91" w:rsidRPr="00395789">
        <w:rPr>
          <w:rFonts w:cs="Arial"/>
          <w:b/>
          <w:sz w:val="22"/>
          <w:szCs w:val="22"/>
        </w:rPr>
        <w:t xml:space="preserve"> </w:t>
      </w:r>
    </w:p>
    <w:p w14:paraId="4732FA33" w14:textId="4CB81AA9" w:rsidR="00351C91" w:rsidRPr="00395789" w:rsidRDefault="00CF4C6E" w:rsidP="006E191F">
      <w:pPr>
        <w:ind w:firstLine="360"/>
        <w:rPr>
          <w:rFonts w:cs="Arial"/>
          <w:sz w:val="22"/>
          <w:szCs w:val="22"/>
        </w:rPr>
      </w:pPr>
      <w:r>
        <w:rPr>
          <w:rFonts w:cs="Arial"/>
          <w:b/>
          <w:sz w:val="22"/>
          <w:szCs w:val="22"/>
        </w:rPr>
        <w:t>(</w:t>
      </w:r>
      <w:r w:rsidR="00924CFA">
        <w:rPr>
          <w:rFonts w:cs="Arial"/>
          <w:b/>
          <w:sz w:val="22"/>
          <w:szCs w:val="22"/>
        </w:rPr>
        <w:t>t</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351C91" w:rsidRPr="00395789">
        <w:rPr>
          <w:rFonts w:cs="Arial"/>
          <w:b/>
          <w:sz w:val="22"/>
          <w:szCs w:val="22"/>
        </w:rPr>
        <w:t xml:space="preserve"> must promptly make changes:</w:t>
      </w:r>
      <w:r w:rsidR="00351C91" w:rsidRPr="00395789">
        <w:rPr>
          <w:rFonts w:cs="Arial"/>
          <w:sz w:val="22"/>
          <w:szCs w:val="22"/>
        </w:rPr>
        <w:t xml:space="preserve">  Updates to Licensed Data, including but not limited to price changes, must be reflected on </w:t>
      </w:r>
      <w:r w:rsidR="00B818A3" w:rsidRPr="00395789">
        <w:rPr>
          <w:rFonts w:cs="Arial"/>
          <w:sz w:val="22"/>
          <w:szCs w:val="22"/>
        </w:rPr>
        <w:t>BPP</w:t>
      </w:r>
      <w:r w:rsidR="00351C91" w:rsidRPr="00395789">
        <w:rPr>
          <w:rFonts w:cs="Arial"/>
          <w:sz w:val="22"/>
          <w:szCs w:val="22"/>
        </w:rPr>
        <w:t xml:space="preserve"> Properties within </w:t>
      </w:r>
      <w:r w:rsidR="00CB39CE">
        <w:rPr>
          <w:rFonts w:cs="Arial"/>
          <w:sz w:val="22"/>
          <w:szCs w:val="22"/>
        </w:rPr>
        <w:t xml:space="preserve">2 </w:t>
      </w:r>
      <w:r w:rsidR="008F1A80" w:rsidRPr="00395789">
        <w:rPr>
          <w:rFonts w:cs="Arial"/>
          <w:sz w:val="22"/>
          <w:szCs w:val="22"/>
        </w:rPr>
        <w:t xml:space="preserve">hours </w:t>
      </w:r>
      <w:r w:rsidR="00351C91" w:rsidRPr="00395789">
        <w:rPr>
          <w:rFonts w:cs="Arial"/>
          <w:sz w:val="22"/>
          <w:szCs w:val="22"/>
        </w:rPr>
        <w:t>after they appear in the Data Interface</w:t>
      </w:r>
      <w:r w:rsidR="00B8612E" w:rsidRPr="00395789">
        <w:rPr>
          <w:rFonts w:cs="Arial"/>
          <w:sz w:val="22"/>
          <w:szCs w:val="22"/>
        </w:rPr>
        <w:t xml:space="preserve">, but </w:t>
      </w:r>
      <w:r w:rsidR="00B818A3" w:rsidRPr="00395789">
        <w:rPr>
          <w:rFonts w:cs="Arial"/>
          <w:sz w:val="22"/>
          <w:szCs w:val="22"/>
        </w:rPr>
        <w:t>BPP</w:t>
      </w:r>
      <w:r w:rsidR="00B8612E" w:rsidRPr="00395789">
        <w:rPr>
          <w:rFonts w:cs="Arial"/>
          <w:sz w:val="22"/>
          <w:szCs w:val="22"/>
        </w:rPr>
        <w:t xml:space="preserve"> will use commercially reasonable efforts to incorporate such updates within 15 minutes after they appear in the Data </w:t>
      </w:r>
      <w:r w:rsidR="00565698" w:rsidRPr="00395789">
        <w:rPr>
          <w:rFonts w:cs="Arial"/>
          <w:sz w:val="22"/>
          <w:szCs w:val="22"/>
        </w:rPr>
        <w:t>Interface</w:t>
      </w:r>
      <w:r w:rsidR="00351C91" w:rsidRPr="00395789">
        <w:rPr>
          <w:rFonts w:cs="Arial"/>
          <w:sz w:val="22"/>
          <w:szCs w:val="22"/>
        </w:rPr>
        <w:t xml:space="preserve">.  </w:t>
      </w:r>
      <w:r w:rsidR="00B818A3" w:rsidRPr="00395789">
        <w:rPr>
          <w:rFonts w:cs="Arial"/>
          <w:sz w:val="22"/>
          <w:szCs w:val="22"/>
        </w:rPr>
        <w:t>BPP</w:t>
      </w:r>
      <w:r w:rsidR="00351C91" w:rsidRPr="00395789">
        <w:rPr>
          <w:rFonts w:cs="Arial"/>
          <w:sz w:val="22"/>
          <w:szCs w:val="22"/>
        </w:rPr>
        <w:t xml:space="preserve"> shall correct any inaccuracies in listing content on </w:t>
      </w:r>
      <w:r w:rsidR="00B818A3" w:rsidRPr="00395789">
        <w:rPr>
          <w:rFonts w:cs="Arial"/>
          <w:sz w:val="22"/>
          <w:szCs w:val="22"/>
        </w:rPr>
        <w:t>BPP</w:t>
      </w:r>
      <w:r w:rsidR="00351C91" w:rsidRPr="00395789">
        <w:rPr>
          <w:rFonts w:cs="Arial"/>
          <w:sz w:val="22"/>
          <w:szCs w:val="22"/>
        </w:rPr>
        <w:t xml:space="preserve"> Properties within </w:t>
      </w:r>
      <w:r w:rsidR="008F1A80" w:rsidRPr="00395789">
        <w:rPr>
          <w:rFonts w:cs="Arial"/>
          <w:sz w:val="22"/>
          <w:szCs w:val="22"/>
        </w:rPr>
        <w:t xml:space="preserve">24 hours </w:t>
      </w:r>
      <w:r w:rsidR="00351C91" w:rsidRPr="00395789">
        <w:rPr>
          <w:rFonts w:cs="Arial"/>
          <w:sz w:val="22"/>
          <w:szCs w:val="22"/>
        </w:rPr>
        <w:t xml:space="preserve">after </w:t>
      </w:r>
      <w:proofErr w:type="gramStart"/>
      <w:r w:rsidR="00351C91" w:rsidRPr="00395789">
        <w:rPr>
          <w:rFonts w:cs="Arial"/>
          <w:sz w:val="22"/>
          <w:szCs w:val="22"/>
        </w:rPr>
        <w:t xml:space="preserve">they are reported to </w:t>
      </w:r>
      <w:r w:rsidR="00B818A3" w:rsidRPr="00395789">
        <w:rPr>
          <w:rFonts w:cs="Arial"/>
          <w:sz w:val="22"/>
          <w:szCs w:val="22"/>
        </w:rPr>
        <w:t>BPP</w:t>
      </w:r>
      <w:r w:rsidR="00351C91" w:rsidRPr="00395789">
        <w:rPr>
          <w:rFonts w:cs="Arial"/>
          <w:sz w:val="22"/>
          <w:szCs w:val="22"/>
        </w:rPr>
        <w:t xml:space="preserve"> by </w:t>
      </w:r>
      <w:r w:rsidR="00116E94" w:rsidRPr="00395789">
        <w:rPr>
          <w:rFonts w:cs="Arial"/>
          <w:sz w:val="22"/>
          <w:szCs w:val="22"/>
        </w:rPr>
        <w:t>MLS</w:t>
      </w:r>
      <w:r w:rsidR="00351C91" w:rsidRPr="00395789">
        <w:rPr>
          <w:rFonts w:cs="Arial"/>
          <w:sz w:val="22"/>
          <w:szCs w:val="22"/>
        </w:rPr>
        <w:t xml:space="preserve"> or </w:t>
      </w:r>
      <w:r w:rsidR="00705DD1">
        <w:rPr>
          <w:rFonts w:cs="Arial"/>
          <w:sz w:val="22"/>
          <w:szCs w:val="22"/>
        </w:rPr>
        <w:t xml:space="preserve">listing </w:t>
      </w:r>
      <w:r w:rsidR="0006475B">
        <w:rPr>
          <w:rFonts w:cs="Arial"/>
          <w:sz w:val="22"/>
          <w:szCs w:val="22"/>
        </w:rPr>
        <w:t>Participant</w:t>
      </w:r>
      <w:r w:rsidR="00B74861">
        <w:rPr>
          <w:rFonts w:cs="Arial"/>
          <w:sz w:val="22"/>
          <w:szCs w:val="22"/>
        </w:rPr>
        <w:t xml:space="preserve"> or Subscriber</w:t>
      </w:r>
      <w:proofErr w:type="gramEnd"/>
      <w:r w:rsidR="00351C91" w:rsidRPr="00395789">
        <w:rPr>
          <w:rFonts w:cs="Arial"/>
          <w:sz w:val="22"/>
          <w:szCs w:val="22"/>
        </w:rPr>
        <w:t xml:space="preserve">.  </w:t>
      </w:r>
    </w:p>
    <w:p w14:paraId="09B53F23" w14:textId="1E260CC1" w:rsidR="00351C91" w:rsidRPr="00395789" w:rsidRDefault="001A71A6" w:rsidP="00E64530">
      <w:pPr>
        <w:pStyle w:val="Heading1"/>
        <w:numPr>
          <w:ilvl w:val="0"/>
          <w:numId w:val="0"/>
        </w:numPr>
        <w:ind w:left="432" w:hanging="432"/>
        <w:rPr>
          <w:rFonts w:cs="Arial"/>
          <w:sz w:val="22"/>
          <w:szCs w:val="22"/>
        </w:rPr>
      </w:pPr>
      <w:r w:rsidRPr="00395789">
        <w:rPr>
          <w:rFonts w:cs="Arial"/>
          <w:sz w:val="22"/>
          <w:szCs w:val="22"/>
        </w:rPr>
        <w:t>DATA USE RIGHTS</w:t>
      </w:r>
    </w:p>
    <w:p w14:paraId="0943D592" w14:textId="4DE39677" w:rsidR="00351C91" w:rsidRPr="00395789" w:rsidRDefault="00CF4C6E" w:rsidP="006E191F">
      <w:pPr>
        <w:ind w:firstLine="360"/>
        <w:rPr>
          <w:rFonts w:cs="Arial"/>
          <w:sz w:val="22"/>
          <w:szCs w:val="22"/>
        </w:rPr>
      </w:pPr>
      <w:r>
        <w:rPr>
          <w:rFonts w:cs="Arial"/>
          <w:b/>
          <w:sz w:val="22"/>
          <w:szCs w:val="22"/>
        </w:rPr>
        <w:t>(</w:t>
      </w:r>
      <w:r w:rsidR="00924CFA">
        <w:rPr>
          <w:rFonts w:cs="Arial"/>
          <w:b/>
          <w:sz w:val="22"/>
          <w:szCs w:val="22"/>
        </w:rPr>
        <w:t>u</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351C91" w:rsidRPr="00395789">
        <w:rPr>
          <w:rFonts w:cs="Arial"/>
          <w:b/>
          <w:sz w:val="22"/>
          <w:szCs w:val="22"/>
        </w:rPr>
        <w:t xml:space="preserve"> must not syndicate: </w:t>
      </w:r>
      <w:r w:rsidR="00B818A3" w:rsidRPr="00395789">
        <w:rPr>
          <w:rFonts w:cs="Arial"/>
          <w:sz w:val="22"/>
          <w:szCs w:val="22"/>
        </w:rPr>
        <w:t>BPP</w:t>
      </w:r>
      <w:r w:rsidR="00351C91" w:rsidRPr="00395789">
        <w:rPr>
          <w:rFonts w:cs="Arial"/>
          <w:sz w:val="22"/>
          <w:szCs w:val="22"/>
        </w:rPr>
        <w:t xml:space="preserve"> must not syndicate or distribute any portion of the Licensed Data outside of the </w:t>
      </w:r>
      <w:r w:rsidR="00B818A3" w:rsidRPr="00395789">
        <w:rPr>
          <w:rFonts w:cs="Arial"/>
          <w:sz w:val="22"/>
          <w:szCs w:val="22"/>
        </w:rPr>
        <w:t>BPP</w:t>
      </w:r>
      <w:r w:rsidR="00351C91" w:rsidRPr="00395789">
        <w:rPr>
          <w:rFonts w:cs="Arial"/>
          <w:sz w:val="22"/>
          <w:szCs w:val="22"/>
        </w:rPr>
        <w:t xml:space="preserve"> Properties. All Licensed Data received from </w:t>
      </w:r>
      <w:r w:rsidR="00116E94" w:rsidRPr="00395789">
        <w:rPr>
          <w:rFonts w:cs="Arial"/>
          <w:sz w:val="22"/>
          <w:szCs w:val="22"/>
        </w:rPr>
        <w:t>MLS</w:t>
      </w:r>
      <w:r w:rsidR="00351C91" w:rsidRPr="00395789">
        <w:rPr>
          <w:rFonts w:cs="Arial"/>
          <w:sz w:val="22"/>
          <w:szCs w:val="22"/>
        </w:rPr>
        <w:t xml:space="preserve"> must remain resident on </w:t>
      </w:r>
      <w:r w:rsidR="00B818A3" w:rsidRPr="00395789">
        <w:rPr>
          <w:rFonts w:cs="Arial"/>
          <w:sz w:val="22"/>
          <w:szCs w:val="22"/>
        </w:rPr>
        <w:t>BPP</w:t>
      </w:r>
      <w:r w:rsidR="00351C91" w:rsidRPr="00395789">
        <w:rPr>
          <w:rFonts w:cs="Arial"/>
          <w:sz w:val="22"/>
          <w:szCs w:val="22"/>
        </w:rPr>
        <w:t xml:space="preserve">’s server infrastructure at all times, and not on the equipment or servers of third parties, unless </w:t>
      </w:r>
      <w:r w:rsidR="00116E94" w:rsidRPr="00395789">
        <w:rPr>
          <w:rFonts w:cs="Arial"/>
          <w:sz w:val="22"/>
          <w:szCs w:val="22"/>
        </w:rPr>
        <w:t>MLS</w:t>
      </w:r>
      <w:r w:rsidR="00351C91" w:rsidRPr="00395789">
        <w:rPr>
          <w:rFonts w:cs="Arial"/>
          <w:sz w:val="22"/>
          <w:szCs w:val="22"/>
        </w:rPr>
        <w:t xml:space="preserve"> consents in writing otherwise. </w:t>
      </w:r>
    </w:p>
    <w:p w14:paraId="0A64E9D4" w14:textId="2F89F3D8" w:rsidR="00351C91" w:rsidRPr="00395789" w:rsidRDefault="00CF4C6E" w:rsidP="006E191F">
      <w:pPr>
        <w:ind w:firstLine="360"/>
        <w:rPr>
          <w:rFonts w:cs="Arial"/>
          <w:b/>
          <w:sz w:val="22"/>
          <w:szCs w:val="22"/>
        </w:rPr>
      </w:pPr>
      <w:r>
        <w:rPr>
          <w:rFonts w:cs="Arial"/>
          <w:b/>
          <w:sz w:val="22"/>
          <w:szCs w:val="22"/>
        </w:rPr>
        <w:t>(</w:t>
      </w:r>
      <w:r w:rsidR="00924CFA">
        <w:rPr>
          <w:rFonts w:cs="Arial"/>
          <w:b/>
          <w:sz w:val="22"/>
          <w:szCs w:val="22"/>
        </w:rPr>
        <w:t>v</w:t>
      </w:r>
      <w:r>
        <w:rPr>
          <w:rFonts w:cs="Arial"/>
          <w:b/>
          <w:sz w:val="22"/>
          <w:szCs w:val="22"/>
        </w:rPr>
        <w:t>)</w:t>
      </w:r>
      <w:r w:rsidR="00CF5D97" w:rsidRPr="00395789">
        <w:rPr>
          <w:rFonts w:cs="Arial"/>
          <w:b/>
          <w:sz w:val="22"/>
          <w:szCs w:val="22"/>
        </w:rPr>
        <w:t xml:space="preserve"> </w:t>
      </w:r>
      <w:r w:rsidR="00351C91" w:rsidRPr="00395789">
        <w:rPr>
          <w:rFonts w:cs="Arial"/>
          <w:b/>
          <w:sz w:val="22"/>
          <w:szCs w:val="22"/>
        </w:rPr>
        <w:t xml:space="preserve">No </w:t>
      </w:r>
      <w:r w:rsidR="00E63C3B">
        <w:rPr>
          <w:rFonts w:cs="Arial"/>
          <w:b/>
          <w:sz w:val="22"/>
          <w:szCs w:val="22"/>
        </w:rPr>
        <w:t xml:space="preserve">charge for </w:t>
      </w:r>
      <w:r w:rsidR="00B32BF2">
        <w:rPr>
          <w:rFonts w:cs="Arial"/>
          <w:b/>
          <w:sz w:val="22"/>
          <w:szCs w:val="22"/>
        </w:rPr>
        <w:t>end users</w:t>
      </w:r>
      <w:r w:rsidR="00351C91" w:rsidRPr="00395789">
        <w:rPr>
          <w:rFonts w:cs="Arial"/>
          <w:b/>
          <w:sz w:val="22"/>
          <w:szCs w:val="22"/>
        </w:rPr>
        <w:t xml:space="preserve">: </w:t>
      </w:r>
      <w:r w:rsidR="00B818A3" w:rsidRPr="00395789">
        <w:rPr>
          <w:rFonts w:cs="Arial"/>
          <w:sz w:val="22"/>
          <w:szCs w:val="22"/>
        </w:rPr>
        <w:t>BPP</w:t>
      </w:r>
      <w:r w:rsidR="00351C91" w:rsidRPr="00395789">
        <w:rPr>
          <w:rFonts w:cs="Arial"/>
          <w:sz w:val="22"/>
          <w:szCs w:val="22"/>
        </w:rPr>
        <w:t xml:space="preserve"> shall not charge third parties any fee to access the Licensed Data</w:t>
      </w:r>
      <w:r w:rsidR="00E63C3B">
        <w:rPr>
          <w:rFonts w:cs="Arial"/>
          <w:sz w:val="22"/>
          <w:szCs w:val="22"/>
        </w:rPr>
        <w:t xml:space="preserve"> via the BPP Properties</w:t>
      </w:r>
      <w:r w:rsidR="00351C91" w:rsidRPr="00395789">
        <w:rPr>
          <w:rFonts w:cs="Arial"/>
          <w:sz w:val="22"/>
          <w:szCs w:val="22"/>
        </w:rPr>
        <w:t>.</w:t>
      </w:r>
    </w:p>
    <w:p w14:paraId="5C6B2ECC" w14:textId="1DB179C7" w:rsidR="008F1A80" w:rsidRPr="00395789" w:rsidRDefault="00CF4C6E" w:rsidP="006E191F">
      <w:pPr>
        <w:ind w:firstLine="360"/>
        <w:rPr>
          <w:rFonts w:cs="Arial"/>
          <w:b/>
          <w:sz w:val="22"/>
          <w:szCs w:val="22"/>
        </w:rPr>
      </w:pPr>
      <w:r>
        <w:rPr>
          <w:rFonts w:cs="Arial"/>
          <w:b/>
          <w:sz w:val="22"/>
          <w:szCs w:val="22"/>
        </w:rPr>
        <w:t>(</w:t>
      </w:r>
      <w:r w:rsidR="00924CFA">
        <w:rPr>
          <w:rFonts w:cs="Arial"/>
          <w:b/>
          <w:sz w:val="22"/>
          <w:szCs w:val="22"/>
        </w:rPr>
        <w:t>w</w:t>
      </w:r>
      <w:r>
        <w:rPr>
          <w:rFonts w:cs="Arial"/>
          <w:b/>
          <w:sz w:val="22"/>
          <w:szCs w:val="22"/>
        </w:rPr>
        <w:t>)</w:t>
      </w:r>
      <w:r w:rsidR="00CF5D97" w:rsidRPr="00395789">
        <w:rPr>
          <w:rFonts w:cs="Arial"/>
          <w:b/>
          <w:sz w:val="22"/>
          <w:szCs w:val="22"/>
        </w:rPr>
        <w:t xml:space="preserve"> </w:t>
      </w:r>
      <w:r w:rsidR="008F1A80" w:rsidRPr="00395789">
        <w:rPr>
          <w:rFonts w:cs="Arial"/>
          <w:b/>
          <w:sz w:val="22"/>
          <w:szCs w:val="22"/>
        </w:rPr>
        <w:t xml:space="preserve">No surrender of rights: </w:t>
      </w:r>
      <w:r w:rsidR="00116E94" w:rsidRPr="00395789">
        <w:rPr>
          <w:rFonts w:cs="Arial"/>
          <w:sz w:val="22"/>
          <w:szCs w:val="22"/>
        </w:rPr>
        <w:t>MLS</w:t>
      </w:r>
      <w:r w:rsidR="008F1A80" w:rsidRPr="00395789">
        <w:rPr>
          <w:rFonts w:cs="Arial"/>
          <w:sz w:val="22"/>
          <w:szCs w:val="22"/>
        </w:rPr>
        <w:t xml:space="preserve"> grants a non-exclusive license under this Agreement and not an exclusive license or an assignment. </w:t>
      </w:r>
      <w:r w:rsidR="00B818A3" w:rsidRPr="00395789">
        <w:rPr>
          <w:rFonts w:cs="Arial"/>
          <w:sz w:val="22"/>
          <w:szCs w:val="22"/>
        </w:rPr>
        <w:t>BPP</w:t>
      </w:r>
      <w:r w:rsidR="008F1A80" w:rsidRPr="00395789">
        <w:rPr>
          <w:rFonts w:cs="Arial"/>
          <w:sz w:val="22"/>
          <w:szCs w:val="22"/>
        </w:rPr>
        <w:t xml:space="preserve"> shall not attempt to obtain any assignment of </w:t>
      </w:r>
      <w:r w:rsidR="0006475B">
        <w:rPr>
          <w:rFonts w:cs="Arial"/>
          <w:sz w:val="22"/>
          <w:szCs w:val="22"/>
        </w:rPr>
        <w:t>Participant</w:t>
      </w:r>
      <w:r w:rsidR="00705DD1">
        <w:rPr>
          <w:rFonts w:cs="Arial"/>
          <w:sz w:val="22"/>
          <w:szCs w:val="22"/>
        </w:rPr>
        <w:t xml:space="preserve"> or Subscriber</w:t>
      </w:r>
      <w:r w:rsidR="008F1A80" w:rsidRPr="00395789">
        <w:rPr>
          <w:rFonts w:cs="Arial"/>
          <w:sz w:val="22"/>
          <w:szCs w:val="22"/>
        </w:rPr>
        <w:t xml:space="preserve"> copyrights or any perpetual license to Licensed Data of a </w:t>
      </w:r>
      <w:r w:rsidR="0006475B">
        <w:rPr>
          <w:rFonts w:cs="Arial"/>
          <w:sz w:val="22"/>
          <w:szCs w:val="22"/>
        </w:rPr>
        <w:t>Participant</w:t>
      </w:r>
      <w:r w:rsidR="00705DD1">
        <w:rPr>
          <w:rFonts w:cs="Arial"/>
          <w:sz w:val="22"/>
          <w:szCs w:val="22"/>
        </w:rPr>
        <w:t xml:space="preserve"> or Subscriber</w:t>
      </w:r>
      <w:r w:rsidR="008F1A80" w:rsidRPr="00395789">
        <w:rPr>
          <w:rFonts w:cs="Arial"/>
          <w:sz w:val="22"/>
          <w:szCs w:val="22"/>
        </w:rPr>
        <w:t xml:space="preserve"> by means of a “click through” or automated agreement. (</w:t>
      </w:r>
      <w:r w:rsidR="00B818A3" w:rsidRPr="00395789">
        <w:rPr>
          <w:rFonts w:cs="Arial"/>
          <w:sz w:val="22"/>
          <w:szCs w:val="22"/>
        </w:rPr>
        <w:t>BPP</w:t>
      </w:r>
      <w:r w:rsidR="008F1A80" w:rsidRPr="00395789">
        <w:rPr>
          <w:rFonts w:cs="Arial"/>
          <w:sz w:val="22"/>
          <w:szCs w:val="22"/>
        </w:rPr>
        <w:t xml:space="preserve"> and </w:t>
      </w:r>
      <w:r w:rsidR="0006475B">
        <w:rPr>
          <w:rFonts w:cs="Arial"/>
          <w:sz w:val="22"/>
          <w:szCs w:val="22"/>
        </w:rPr>
        <w:t>Participant</w:t>
      </w:r>
      <w:r w:rsidR="008F1A80" w:rsidRPr="00395789">
        <w:rPr>
          <w:rFonts w:cs="Arial"/>
          <w:sz w:val="22"/>
          <w:szCs w:val="22"/>
        </w:rPr>
        <w:t xml:space="preserve">s may enter into negotiated agreements for </w:t>
      </w:r>
      <w:r w:rsidR="00705DD1">
        <w:rPr>
          <w:rFonts w:cs="Arial"/>
          <w:sz w:val="22"/>
          <w:szCs w:val="22"/>
        </w:rPr>
        <w:t xml:space="preserve">separate </w:t>
      </w:r>
      <w:r w:rsidR="008F1A80" w:rsidRPr="00395789">
        <w:rPr>
          <w:rFonts w:cs="Arial"/>
          <w:sz w:val="22"/>
          <w:szCs w:val="22"/>
        </w:rPr>
        <w:t>content licenses.)</w:t>
      </w:r>
    </w:p>
    <w:p w14:paraId="16EF3E93" w14:textId="3C99900D" w:rsidR="008F1A80" w:rsidRPr="00395789" w:rsidRDefault="00CF4C6E" w:rsidP="006E191F">
      <w:pPr>
        <w:ind w:firstLine="360"/>
        <w:rPr>
          <w:rFonts w:cs="Arial"/>
          <w:sz w:val="22"/>
          <w:szCs w:val="22"/>
        </w:rPr>
      </w:pPr>
      <w:r>
        <w:rPr>
          <w:rFonts w:cs="Arial"/>
          <w:b/>
          <w:sz w:val="22"/>
          <w:szCs w:val="22"/>
        </w:rPr>
        <w:t>(</w:t>
      </w:r>
      <w:r w:rsidR="00924CFA">
        <w:rPr>
          <w:rFonts w:cs="Arial"/>
          <w:b/>
          <w:sz w:val="22"/>
          <w:szCs w:val="22"/>
        </w:rPr>
        <w:t>x</w:t>
      </w:r>
      <w:r>
        <w:rPr>
          <w:rFonts w:cs="Arial"/>
          <w:b/>
          <w:sz w:val="22"/>
          <w:szCs w:val="22"/>
        </w:rPr>
        <w:t>)</w:t>
      </w:r>
      <w:r w:rsidR="00CF5D97" w:rsidRPr="00395789">
        <w:rPr>
          <w:rFonts w:cs="Arial"/>
          <w:b/>
          <w:sz w:val="22"/>
          <w:szCs w:val="22"/>
        </w:rPr>
        <w:t xml:space="preserve"> </w:t>
      </w:r>
      <w:r w:rsidR="008F1A80" w:rsidRPr="00395789">
        <w:rPr>
          <w:rFonts w:cs="Arial"/>
          <w:b/>
          <w:sz w:val="22"/>
          <w:szCs w:val="22"/>
        </w:rPr>
        <w:t xml:space="preserve">No use for IDX or VOW: </w:t>
      </w:r>
      <w:r w:rsidR="00B818A3" w:rsidRPr="00395789">
        <w:rPr>
          <w:rFonts w:cs="Arial"/>
          <w:sz w:val="22"/>
          <w:szCs w:val="22"/>
        </w:rPr>
        <w:t>BPP</w:t>
      </w:r>
      <w:r w:rsidR="008F1A80" w:rsidRPr="00395789">
        <w:rPr>
          <w:rFonts w:cs="Arial"/>
          <w:sz w:val="22"/>
          <w:szCs w:val="22"/>
        </w:rPr>
        <w:t xml:space="preserve"> may not use the Licensed Data provided under this Agreement to provide VOW or IDX services (as those terms are defined in the </w:t>
      </w:r>
      <w:r w:rsidR="00116E94" w:rsidRPr="00395789">
        <w:rPr>
          <w:rFonts w:cs="Arial"/>
          <w:sz w:val="22"/>
          <w:szCs w:val="22"/>
        </w:rPr>
        <w:t>MLS</w:t>
      </w:r>
      <w:r w:rsidR="008F1A80" w:rsidRPr="00395789">
        <w:rPr>
          <w:rFonts w:cs="Arial"/>
          <w:sz w:val="22"/>
          <w:szCs w:val="22"/>
        </w:rPr>
        <w:t xml:space="preserve"> policies). </w:t>
      </w:r>
      <w:r w:rsidR="00B818A3" w:rsidRPr="00395789">
        <w:rPr>
          <w:rFonts w:cs="Arial"/>
          <w:sz w:val="22"/>
          <w:szCs w:val="22"/>
        </w:rPr>
        <w:t>BPP</w:t>
      </w:r>
      <w:r w:rsidR="008F1A80" w:rsidRPr="00395789">
        <w:rPr>
          <w:rFonts w:cs="Arial"/>
          <w:sz w:val="22"/>
          <w:szCs w:val="22"/>
        </w:rPr>
        <w:t xml:space="preserve"> may</w:t>
      </w:r>
      <w:r w:rsidR="0034420D" w:rsidRPr="00395789">
        <w:rPr>
          <w:rFonts w:cs="Arial"/>
          <w:sz w:val="22"/>
          <w:szCs w:val="22"/>
        </w:rPr>
        <w:t xml:space="preserve"> </w:t>
      </w:r>
      <w:r w:rsidR="008F1A80" w:rsidRPr="00395789">
        <w:rPr>
          <w:rFonts w:cs="Arial"/>
          <w:sz w:val="22"/>
          <w:szCs w:val="22"/>
        </w:rPr>
        <w:t xml:space="preserve">be eligible to provide such services under separate agreements with </w:t>
      </w:r>
      <w:r w:rsidR="00116E94" w:rsidRPr="00395789">
        <w:rPr>
          <w:rFonts w:cs="Arial"/>
          <w:sz w:val="22"/>
          <w:szCs w:val="22"/>
        </w:rPr>
        <w:t>MLS</w:t>
      </w:r>
      <w:r w:rsidR="008F1A80" w:rsidRPr="00395789">
        <w:rPr>
          <w:rFonts w:cs="Arial"/>
          <w:sz w:val="22"/>
          <w:szCs w:val="22"/>
        </w:rPr>
        <w:t>.</w:t>
      </w:r>
    </w:p>
    <w:p w14:paraId="16B99626" w14:textId="3299FA90" w:rsidR="00550F50" w:rsidRPr="00395789" w:rsidRDefault="00CF4C6E" w:rsidP="006E191F">
      <w:pPr>
        <w:ind w:firstLine="360"/>
        <w:rPr>
          <w:rFonts w:cs="Arial"/>
          <w:sz w:val="22"/>
          <w:szCs w:val="22"/>
        </w:rPr>
      </w:pPr>
      <w:r>
        <w:rPr>
          <w:rFonts w:cs="Arial"/>
          <w:b/>
          <w:sz w:val="22"/>
          <w:szCs w:val="22"/>
        </w:rPr>
        <w:t>(</w:t>
      </w:r>
      <w:r w:rsidR="00924CFA">
        <w:rPr>
          <w:rFonts w:cs="Arial"/>
          <w:b/>
          <w:sz w:val="22"/>
          <w:szCs w:val="22"/>
        </w:rPr>
        <w:t>y</w:t>
      </w:r>
      <w:r>
        <w:rPr>
          <w:rFonts w:cs="Arial"/>
          <w:b/>
          <w:sz w:val="22"/>
          <w:szCs w:val="22"/>
        </w:rPr>
        <w:t>)</w:t>
      </w:r>
      <w:r w:rsidR="00CF5D97" w:rsidRPr="00395789">
        <w:rPr>
          <w:rFonts w:cs="Arial"/>
          <w:b/>
          <w:sz w:val="22"/>
          <w:szCs w:val="22"/>
        </w:rPr>
        <w:t xml:space="preserve"> </w:t>
      </w:r>
      <w:r w:rsidR="00550F50" w:rsidRPr="00395789">
        <w:rPr>
          <w:rFonts w:cs="Arial"/>
          <w:b/>
          <w:sz w:val="22"/>
          <w:szCs w:val="22"/>
        </w:rPr>
        <w:t xml:space="preserve">Non-compete: </w:t>
      </w:r>
      <w:r w:rsidR="00B818A3" w:rsidRPr="00395789">
        <w:rPr>
          <w:rFonts w:cs="Arial"/>
          <w:sz w:val="22"/>
          <w:szCs w:val="22"/>
        </w:rPr>
        <w:t>BPP</w:t>
      </w:r>
      <w:r w:rsidR="00550F50" w:rsidRPr="00395789">
        <w:rPr>
          <w:rFonts w:cs="Arial"/>
          <w:sz w:val="22"/>
          <w:szCs w:val="22"/>
        </w:rPr>
        <w:t xml:space="preserve"> agrees </w:t>
      </w:r>
      <w:r w:rsidR="00CB39CE">
        <w:rPr>
          <w:rFonts w:cs="Arial"/>
          <w:sz w:val="22"/>
          <w:szCs w:val="22"/>
        </w:rPr>
        <w:t xml:space="preserve">that, during the Term of this Agreement and for one year thereafter, it shall not </w:t>
      </w:r>
      <w:r w:rsidR="00550F50" w:rsidRPr="00395789">
        <w:rPr>
          <w:rFonts w:cs="Arial"/>
          <w:sz w:val="22"/>
          <w:szCs w:val="22"/>
        </w:rPr>
        <w:t xml:space="preserve">compete </w:t>
      </w:r>
      <w:r w:rsidR="00C34759" w:rsidRPr="00395789">
        <w:rPr>
          <w:rFonts w:cs="Arial"/>
          <w:sz w:val="22"/>
          <w:szCs w:val="22"/>
        </w:rPr>
        <w:t xml:space="preserve">with </w:t>
      </w:r>
      <w:r w:rsidR="00116E94" w:rsidRPr="00395789">
        <w:rPr>
          <w:rFonts w:cs="Arial"/>
          <w:sz w:val="22"/>
          <w:szCs w:val="22"/>
        </w:rPr>
        <w:t>MLS</w:t>
      </w:r>
      <w:r w:rsidR="00550F50" w:rsidRPr="00395789">
        <w:rPr>
          <w:rFonts w:cs="Arial"/>
          <w:sz w:val="22"/>
          <w:szCs w:val="22"/>
        </w:rPr>
        <w:t xml:space="preserve"> by providing </w:t>
      </w:r>
      <w:r w:rsidR="00CB39CE">
        <w:rPr>
          <w:rFonts w:cs="Arial"/>
          <w:sz w:val="22"/>
          <w:szCs w:val="22"/>
        </w:rPr>
        <w:t xml:space="preserve">a platform for real estate brokers to make or receive </w:t>
      </w:r>
      <w:r w:rsidR="00550F50" w:rsidRPr="00395789">
        <w:rPr>
          <w:rFonts w:cs="Arial"/>
          <w:sz w:val="22"/>
          <w:szCs w:val="22"/>
        </w:rPr>
        <w:t>offers of cooperation and compensation</w:t>
      </w:r>
      <w:r w:rsidR="00C34759" w:rsidRPr="00395789">
        <w:rPr>
          <w:rFonts w:cs="Arial"/>
          <w:sz w:val="22"/>
          <w:szCs w:val="22"/>
        </w:rPr>
        <w:t xml:space="preserve"> or by provi</w:t>
      </w:r>
      <w:r w:rsidR="00DC7F9B">
        <w:rPr>
          <w:rFonts w:cs="Arial"/>
          <w:sz w:val="22"/>
          <w:szCs w:val="22"/>
        </w:rPr>
        <w:t xml:space="preserve">ding a method or platform that </w:t>
      </w:r>
      <w:r w:rsidR="00CB39CE">
        <w:rPr>
          <w:rFonts w:cs="Arial"/>
          <w:sz w:val="22"/>
          <w:szCs w:val="22"/>
        </w:rPr>
        <w:t>e</w:t>
      </w:r>
      <w:r w:rsidR="00CB39CE" w:rsidRPr="00395789">
        <w:rPr>
          <w:rFonts w:cs="Arial"/>
          <w:sz w:val="22"/>
          <w:szCs w:val="22"/>
        </w:rPr>
        <w:t xml:space="preserve">ffects </w:t>
      </w:r>
      <w:r w:rsidR="00C34759" w:rsidRPr="00395789">
        <w:rPr>
          <w:rFonts w:cs="Arial"/>
          <w:sz w:val="22"/>
          <w:szCs w:val="22"/>
        </w:rPr>
        <w:t>the same purpose</w:t>
      </w:r>
      <w:r w:rsidR="00A26A04" w:rsidRPr="00395789">
        <w:rPr>
          <w:rFonts w:cs="Arial"/>
          <w:sz w:val="22"/>
          <w:szCs w:val="22"/>
        </w:rPr>
        <w:t xml:space="preserve"> in the United States</w:t>
      </w:r>
      <w:r w:rsidR="00550F50" w:rsidRPr="00395789">
        <w:rPr>
          <w:rFonts w:cs="Arial"/>
          <w:sz w:val="22"/>
          <w:szCs w:val="22"/>
        </w:rPr>
        <w:t>.</w:t>
      </w:r>
      <w:r w:rsidR="00C34759" w:rsidRPr="00395789">
        <w:rPr>
          <w:rFonts w:cs="Arial"/>
          <w:sz w:val="22"/>
          <w:szCs w:val="22"/>
        </w:rPr>
        <w:t xml:space="preserve"> If a court of competent jurisdiction finds </w:t>
      </w:r>
      <w:r w:rsidR="00CB39CE">
        <w:rPr>
          <w:rFonts w:cs="Arial"/>
          <w:sz w:val="22"/>
          <w:szCs w:val="22"/>
        </w:rPr>
        <w:t xml:space="preserve">this paragraph </w:t>
      </w:r>
      <w:r w:rsidR="00A26A04" w:rsidRPr="00395789">
        <w:rPr>
          <w:rFonts w:cs="Arial"/>
          <w:sz w:val="22"/>
          <w:szCs w:val="22"/>
        </w:rPr>
        <w:t>overbroad</w:t>
      </w:r>
      <w:r w:rsidR="00C34759" w:rsidRPr="00395789">
        <w:rPr>
          <w:rFonts w:cs="Arial"/>
          <w:sz w:val="22"/>
          <w:szCs w:val="22"/>
        </w:rPr>
        <w:t xml:space="preserve">, </w:t>
      </w:r>
      <w:r w:rsidR="00B81EB7" w:rsidRPr="00395789">
        <w:rPr>
          <w:rFonts w:cs="Arial"/>
          <w:sz w:val="22"/>
          <w:szCs w:val="22"/>
        </w:rPr>
        <w:t xml:space="preserve">the parties agree the court </w:t>
      </w:r>
      <w:r w:rsidR="00C34759" w:rsidRPr="00395789">
        <w:rPr>
          <w:rFonts w:cs="Arial"/>
          <w:sz w:val="22"/>
          <w:szCs w:val="22"/>
        </w:rPr>
        <w:t xml:space="preserve">may reform the non-compete to be reasonable and protect the interests of </w:t>
      </w:r>
      <w:r w:rsidR="00116E94" w:rsidRPr="00395789">
        <w:rPr>
          <w:rFonts w:cs="Arial"/>
          <w:sz w:val="22"/>
          <w:szCs w:val="22"/>
        </w:rPr>
        <w:t>MLS</w:t>
      </w:r>
      <w:r w:rsidR="00C34759" w:rsidRPr="00395789">
        <w:rPr>
          <w:rFonts w:cs="Arial"/>
          <w:sz w:val="22"/>
          <w:szCs w:val="22"/>
        </w:rPr>
        <w:t>.</w:t>
      </w:r>
    </w:p>
    <w:p w14:paraId="7340478B" w14:textId="14F84708" w:rsidR="00351C91" w:rsidRPr="00395789" w:rsidRDefault="00663E6B" w:rsidP="00E64530">
      <w:pPr>
        <w:pStyle w:val="Heading1"/>
        <w:numPr>
          <w:ilvl w:val="0"/>
          <w:numId w:val="0"/>
        </w:numPr>
        <w:ind w:left="432" w:hanging="432"/>
        <w:rPr>
          <w:rFonts w:cs="Arial"/>
          <w:sz w:val="22"/>
          <w:szCs w:val="22"/>
        </w:rPr>
      </w:pPr>
      <w:r w:rsidRPr="00395789">
        <w:rPr>
          <w:rFonts w:cs="Arial"/>
          <w:sz w:val="22"/>
          <w:szCs w:val="22"/>
        </w:rPr>
        <w:t>SERVICES</w:t>
      </w:r>
    </w:p>
    <w:p w14:paraId="04059DE7" w14:textId="0211DB81" w:rsidR="00351C91" w:rsidRPr="00395789" w:rsidRDefault="00CF4C6E" w:rsidP="006E191F">
      <w:pPr>
        <w:ind w:firstLine="360"/>
        <w:rPr>
          <w:rFonts w:cs="Arial"/>
          <w:sz w:val="22"/>
          <w:szCs w:val="22"/>
        </w:rPr>
      </w:pPr>
      <w:r>
        <w:rPr>
          <w:rFonts w:cs="Arial"/>
          <w:b/>
          <w:sz w:val="22"/>
          <w:szCs w:val="22"/>
        </w:rPr>
        <w:t>(</w:t>
      </w:r>
      <w:r w:rsidR="00924CFA">
        <w:rPr>
          <w:rFonts w:cs="Arial"/>
          <w:b/>
          <w:sz w:val="22"/>
          <w:szCs w:val="22"/>
        </w:rPr>
        <w:t>z</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351C91" w:rsidRPr="00395789">
        <w:rPr>
          <w:rFonts w:cs="Arial"/>
          <w:b/>
          <w:sz w:val="22"/>
          <w:szCs w:val="22"/>
        </w:rPr>
        <w:t xml:space="preserve"> must provide leads:</w:t>
      </w:r>
      <w:r w:rsidR="00351C91" w:rsidRPr="00395789">
        <w:rPr>
          <w:rFonts w:cs="Arial"/>
          <w:sz w:val="22"/>
          <w:szCs w:val="22"/>
        </w:rPr>
        <w:t xml:space="preserve">  Any display of a listing on the </w:t>
      </w:r>
      <w:r w:rsidR="00B818A3" w:rsidRPr="00395789">
        <w:rPr>
          <w:rFonts w:cs="Arial"/>
          <w:sz w:val="22"/>
          <w:szCs w:val="22"/>
        </w:rPr>
        <w:t>BPP</w:t>
      </w:r>
      <w:r w:rsidR="00351C91" w:rsidRPr="00395789">
        <w:rPr>
          <w:rFonts w:cs="Arial"/>
          <w:sz w:val="22"/>
          <w:szCs w:val="22"/>
        </w:rPr>
        <w:t xml:space="preserve"> Properties must make it possible for an interested consumer to connect with the listing </w:t>
      </w:r>
      <w:r w:rsidR="00053068">
        <w:rPr>
          <w:rFonts w:cs="Arial"/>
          <w:sz w:val="22"/>
          <w:szCs w:val="22"/>
        </w:rPr>
        <w:t>Participant and Subscriber</w:t>
      </w:r>
      <w:r w:rsidR="00351C91" w:rsidRPr="00395789">
        <w:rPr>
          <w:rFonts w:cs="Arial"/>
          <w:sz w:val="22"/>
          <w:szCs w:val="22"/>
        </w:rPr>
        <w:t xml:space="preserve"> via email, telephone, or both without charge to the listing </w:t>
      </w:r>
      <w:r w:rsidR="00053068">
        <w:rPr>
          <w:rFonts w:cs="Arial"/>
          <w:sz w:val="22"/>
          <w:szCs w:val="22"/>
        </w:rPr>
        <w:t>Participant, Subscriber</w:t>
      </w:r>
      <w:r w:rsidR="00351C91" w:rsidRPr="00395789">
        <w:rPr>
          <w:rFonts w:cs="Arial"/>
          <w:sz w:val="22"/>
          <w:szCs w:val="22"/>
        </w:rPr>
        <w:t xml:space="preserve"> or consumer. </w:t>
      </w:r>
      <w:r w:rsidR="00213D0D" w:rsidRPr="00395789">
        <w:rPr>
          <w:rFonts w:cs="Arial"/>
          <w:sz w:val="22"/>
          <w:szCs w:val="22"/>
        </w:rPr>
        <w:t xml:space="preserve">If </w:t>
      </w:r>
      <w:r w:rsidR="00B818A3" w:rsidRPr="00395789">
        <w:rPr>
          <w:rFonts w:cs="Arial"/>
          <w:sz w:val="22"/>
          <w:szCs w:val="22"/>
        </w:rPr>
        <w:t>BPP</w:t>
      </w:r>
      <w:r w:rsidR="00213D0D" w:rsidRPr="00395789">
        <w:rPr>
          <w:rFonts w:cs="Arial"/>
          <w:sz w:val="22"/>
          <w:szCs w:val="22"/>
        </w:rPr>
        <w:t xml:space="preserve"> Properties have </w:t>
      </w:r>
      <w:r w:rsidR="0054111D">
        <w:rPr>
          <w:rFonts w:cs="Arial"/>
          <w:sz w:val="22"/>
          <w:szCs w:val="22"/>
        </w:rPr>
        <w:t>Subscriber</w:t>
      </w:r>
      <w:r w:rsidR="0054111D" w:rsidRPr="00395789">
        <w:rPr>
          <w:rFonts w:cs="Arial"/>
          <w:sz w:val="22"/>
          <w:szCs w:val="22"/>
        </w:rPr>
        <w:t xml:space="preserve"> </w:t>
      </w:r>
      <w:r w:rsidR="00213D0D" w:rsidRPr="00395789">
        <w:rPr>
          <w:rFonts w:cs="Arial"/>
          <w:sz w:val="22"/>
          <w:szCs w:val="22"/>
        </w:rPr>
        <w:t xml:space="preserve">profiles, </w:t>
      </w:r>
      <w:r w:rsidR="00D65C0E" w:rsidRPr="00395789">
        <w:rPr>
          <w:rFonts w:cs="Arial"/>
          <w:sz w:val="22"/>
          <w:szCs w:val="22"/>
        </w:rPr>
        <w:t xml:space="preserve">they must auto-populate relevant information provided in the </w:t>
      </w:r>
      <w:r w:rsidR="00270E65" w:rsidRPr="00395789">
        <w:rPr>
          <w:rFonts w:cs="Arial"/>
          <w:sz w:val="22"/>
          <w:szCs w:val="22"/>
        </w:rPr>
        <w:t>Licensed Materials</w:t>
      </w:r>
      <w:r w:rsidR="00D65C0E" w:rsidRPr="00395789">
        <w:rPr>
          <w:rFonts w:cs="Arial"/>
          <w:sz w:val="22"/>
          <w:szCs w:val="22"/>
        </w:rPr>
        <w:t>. T</w:t>
      </w:r>
      <w:r w:rsidR="007E09FE" w:rsidRPr="00395789">
        <w:rPr>
          <w:rFonts w:cs="Arial"/>
          <w:sz w:val="22"/>
          <w:szCs w:val="22"/>
        </w:rPr>
        <w:t xml:space="preserve">he listing </w:t>
      </w:r>
      <w:r w:rsidR="0054111D">
        <w:rPr>
          <w:rFonts w:cs="Arial"/>
          <w:sz w:val="22"/>
          <w:szCs w:val="22"/>
        </w:rPr>
        <w:t>Subscriber</w:t>
      </w:r>
      <w:r w:rsidR="0054111D" w:rsidRPr="00395789">
        <w:rPr>
          <w:rFonts w:cs="Arial"/>
          <w:sz w:val="22"/>
          <w:szCs w:val="22"/>
        </w:rPr>
        <w:t xml:space="preserve"> </w:t>
      </w:r>
      <w:r w:rsidR="007E09FE" w:rsidRPr="00395789">
        <w:rPr>
          <w:rFonts w:cs="Arial"/>
          <w:sz w:val="22"/>
          <w:szCs w:val="22"/>
        </w:rPr>
        <w:t xml:space="preserve">email must be included even if the </w:t>
      </w:r>
      <w:r w:rsidR="0054111D">
        <w:rPr>
          <w:rFonts w:cs="Arial"/>
          <w:sz w:val="22"/>
          <w:szCs w:val="22"/>
        </w:rPr>
        <w:t>Subscriber</w:t>
      </w:r>
      <w:r w:rsidR="0054111D" w:rsidRPr="00395789">
        <w:rPr>
          <w:rFonts w:cs="Arial"/>
          <w:sz w:val="22"/>
          <w:szCs w:val="22"/>
        </w:rPr>
        <w:t xml:space="preserve"> </w:t>
      </w:r>
      <w:r w:rsidR="007E09FE" w:rsidRPr="00395789">
        <w:rPr>
          <w:rFonts w:cs="Arial"/>
          <w:sz w:val="22"/>
          <w:szCs w:val="22"/>
        </w:rPr>
        <w:t xml:space="preserve">has not </w:t>
      </w:r>
      <w:r w:rsidR="00D65C0E" w:rsidRPr="00395789">
        <w:rPr>
          <w:rFonts w:cs="Arial"/>
          <w:sz w:val="22"/>
          <w:szCs w:val="22"/>
        </w:rPr>
        <w:t xml:space="preserve">manually </w:t>
      </w:r>
      <w:r w:rsidR="007E09FE" w:rsidRPr="00395789">
        <w:rPr>
          <w:rFonts w:cs="Arial"/>
          <w:sz w:val="22"/>
          <w:szCs w:val="22"/>
        </w:rPr>
        <w:t xml:space="preserve">completed a profile on the </w:t>
      </w:r>
      <w:r w:rsidR="00B818A3" w:rsidRPr="00395789">
        <w:rPr>
          <w:rFonts w:cs="Arial"/>
          <w:sz w:val="22"/>
          <w:szCs w:val="22"/>
        </w:rPr>
        <w:t>BPP</w:t>
      </w:r>
      <w:r w:rsidR="007E09FE" w:rsidRPr="00395789">
        <w:rPr>
          <w:rFonts w:cs="Arial"/>
          <w:sz w:val="22"/>
          <w:szCs w:val="22"/>
        </w:rPr>
        <w:t xml:space="preserve"> Properties. </w:t>
      </w:r>
    </w:p>
    <w:p w14:paraId="66876AE0" w14:textId="021E830A" w:rsidR="00F12E13" w:rsidRPr="00395789" w:rsidRDefault="00CF4C6E" w:rsidP="006E191F">
      <w:pPr>
        <w:ind w:firstLine="360"/>
        <w:rPr>
          <w:rFonts w:cs="Arial"/>
          <w:sz w:val="22"/>
          <w:szCs w:val="22"/>
        </w:rPr>
      </w:pPr>
      <w:r>
        <w:rPr>
          <w:rFonts w:cs="Arial"/>
          <w:b/>
          <w:sz w:val="22"/>
          <w:szCs w:val="22"/>
        </w:rPr>
        <w:t>(</w:t>
      </w:r>
      <w:proofErr w:type="gramStart"/>
      <w:r w:rsidR="00924CFA">
        <w:rPr>
          <w:rFonts w:cs="Arial"/>
          <w:b/>
          <w:sz w:val="22"/>
          <w:szCs w:val="22"/>
        </w:rPr>
        <w:t>aa</w:t>
      </w:r>
      <w:proofErr w:type="gramEnd"/>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F12E13" w:rsidRPr="00395789">
        <w:rPr>
          <w:rFonts w:cs="Arial"/>
          <w:b/>
          <w:sz w:val="22"/>
          <w:szCs w:val="22"/>
        </w:rPr>
        <w:t xml:space="preserve"> must provide error reports: </w:t>
      </w:r>
      <w:r w:rsidR="00B818A3" w:rsidRPr="00395789">
        <w:rPr>
          <w:rFonts w:cs="Arial"/>
          <w:sz w:val="22"/>
          <w:szCs w:val="22"/>
        </w:rPr>
        <w:t>BPP</w:t>
      </w:r>
      <w:r w:rsidR="00F12E13" w:rsidRPr="00395789">
        <w:rPr>
          <w:rFonts w:cs="Arial"/>
          <w:sz w:val="22"/>
          <w:szCs w:val="22"/>
        </w:rPr>
        <w:t xml:space="preserve"> must provide </w:t>
      </w:r>
      <w:r w:rsidR="00116E94" w:rsidRPr="00395789">
        <w:rPr>
          <w:rFonts w:cs="Arial"/>
          <w:sz w:val="22"/>
          <w:szCs w:val="22"/>
        </w:rPr>
        <w:t>MLS</w:t>
      </w:r>
      <w:r w:rsidR="00F12E13" w:rsidRPr="00395789">
        <w:rPr>
          <w:rFonts w:cs="Arial"/>
          <w:sz w:val="22"/>
          <w:szCs w:val="22"/>
        </w:rPr>
        <w:t xml:space="preserve"> with detailed information </w:t>
      </w:r>
      <w:r w:rsidR="0034420D" w:rsidRPr="00395789">
        <w:rPr>
          <w:rFonts w:cs="Arial"/>
          <w:sz w:val="22"/>
          <w:szCs w:val="22"/>
        </w:rPr>
        <w:t xml:space="preserve">regarding </w:t>
      </w:r>
      <w:r w:rsidR="00F12E13" w:rsidRPr="00395789">
        <w:rPr>
          <w:rFonts w:cs="Arial"/>
          <w:sz w:val="22"/>
          <w:szCs w:val="22"/>
        </w:rPr>
        <w:t xml:space="preserve">errors </w:t>
      </w:r>
      <w:r w:rsidR="00B818A3" w:rsidRPr="00395789">
        <w:rPr>
          <w:rFonts w:cs="Arial"/>
          <w:sz w:val="22"/>
          <w:szCs w:val="22"/>
        </w:rPr>
        <w:t>BPP</w:t>
      </w:r>
      <w:r w:rsidR="00864406" w:rsidRPr="00395789">
        <w:rPr>
          <w:rFonts w:cs="Arial"/>
          <w:sz w:val="22"/>
          <w:szCs w:val="22"/>
        </w:rPr>
        <w:t xml:space="preserve"> identified </w:t>
      </w:r>
      <w:r w:rsidR="00F12E13" w:rsidRPr="00395789">
        <w:rPr>
          <w:rFonts w:cs="Arial"/>
          <w:sz w:val="22"/>
          <w:szCs w:val="22"/>
        </w:rPr>
        <w:t xml:space="preserve">when </w:t>
      </w:r>
      <w:r w:rsidR="00864406" w:rsidRPr="00395789">
        <w:rPr>
          <w:rFonts w:cs="Arial"/>
          <w:sz w:val="22"/>
          <w:szCs w:val="22"/>
        </w:rPr>
        <w:t xml:space="preserve">attempting </w:t>
      </w:r>
      <w:r w:rsidR="00F12E13" w:rsidRPr="00395789">
        <w:rPr>
          <w:rFonts w:cs="Arial"/>
          <w:sz w:val="22"/>
          <w:szCs w:val="22"/>
        </w:rPr>
        <w:t xml:space="preserve">to display </w:t>
      </w:r>
      <w:r w:rsidR="00864406" w:rsidRPr="00395789">
        <w:rPr>
          <w:rFonts w:cs="Arial"/>
          <w:sz w:val="22"/>
          <w:szCs w:val="22"/>
        </w:rPr>
        <w:t xml:space="preserve">Licensed Data on </w:t>
      </w:r>
      <w:r w:rsidR="00B818A3" w:rsidRPr="00395789">
        <w:rPr>
          <w:rFonts w:cs="Arial"/>
          <w:sz w:val="22"/>
          <w:szCs w:val="22"/>
        </w:rPr>
        <w:t>BPP</w:t>
      </w:r>
      <w:r w:rsidR="00864406" w:rsidRPr="00395789">
        <w:rPr>
          <w:rFonts w:cs="Arial"/>
          <w:sz w:val="22"/>
          <w:szCs w:val="22"/>
        </w:rPr>
        <w:t xml:space="preserve"> Properties</w:t>
      </w:r>
      <w:r w:rsidR="00F12E13" w:rsidRPr="00395789">
        <w:rPr>
          <w:rFonts w:cs="Arial"/>
          <w:sz w:val="22"/>
          <w:szCs w:val="22"/>
        </w:rPr>
        <w:t xml:space="preserve">. Additionally, </w:t>
      </w:r>
      <w:r w:rsidR="00B818A3" w:rsidRPr="00395789">
        <w:rPr>
          <w:rFonts w:cs="Arial"/>
          <w:sz w:val="22"/>
          <w:szCs w:val="22"/>
        </w:rPr>
        <w:t>BPP</w:t>
      </w:r>
      <w:r w:rsidR="00F12E13" w:rsidRPr="00395789">
        <w:rPr>
          <w:rFonts w:cs="Arial"/>
          <w:sz w:val="22"/>
          <w:szCs w:val="22"/>
        </w:rPr>
        <w:t xml:space="preserve"> must provide </w:t>
      </w:r>
      <w:r w:rsidR="00116E94" w:rsidRPr="00395789">
        <w:rPr>
          <w:rFonts w:cs="Arial"/>
          <w:sz w:val="22"/>
          <w:szCs w:val="22"/>
        </w:rPr>
        <w:t>MLS</w:t>
      </w:r>
      <w:r w:rsidR="00F12E13" w:rsidRPr="00395789">
        <w:rPr>
          <w:rFonts w:cs="Arial"/>
          <w:sz w:val="22"/>
          <w:szCs w:val="22"/>
        </w:rPr>
        <w:t xml:space="preserve"> the URL for each successfully posted property for tracking purposes, if </w:t>
      </w:r>
      <w:r w:rsidR="00B818A3" w:rsidRPr="00395789">
        <w:rPr>
          <w:rFonts w:cs="Arial"/>
          <w:sz w:val="22"/>
          <w:szCs w:val="22"/>
        </w:rPr>
        <w:t>BPP</w:t>
      </w:r>
      <w:r w:rsidR="00F12E13" w:rsidRPr="00395789">
        <w:rPr>
          <w:rFonts w:cs="Arial"/>
          <w:sz w:val="22"/>
          <w:szCs w:val="22"/>
        </w:rPr>
        <w:t xml:space="preserve"> is displaying the Licensed Data on </w:t>
      </w:r>
      <w:r w:rsidR="00864406" w:rsidRPr="00395789">
        <w:rPr>
          <w:rFonts w:cs="Arial"/>
          <w:sz w:val="22"/>
          <w:szCs w:val="22"/>
        </w:rPr>
        <w:t xml:space="preserve">the </w:t>
      </w:r>
      <w:r w:rsidR="00B818A3" w:rsidRPr="00395789">
        <w:rPr>
          <w:rFonts w:cs="Arial"/>
          <w:sz w:val="22"/>
          <w:szCs w:val="22"/>
        </w:rPr>
        <w:t>BPP</w:t>
      </w:r>
      <w:r w:rsidR="00864406" w:rsidRPr="00395789">
        <w:rPr>
          <w:rFonts w:cs="Arial"/>
          <w:sz w:val="22"/>
          <w:szCs w:val="22"/>
        </w:rPr>
        <w:t xml:space="preserve"> Properties</w:t>
      </w:r>
      <w:r w:rsidR="00F12E13" w:rsidRPr="00395789">
        <w:rPr>
          <w:rFonts w:cs="Arial"/>
          <w:sz w:val="22"/>
          <w:szCs w:val="22"/>
        </w:rPr>
        <w:t xml:space="preserve">. </w:t>
      </w:r>
    </w:p>
    <w:p w14:paraId="741C09E9" w14:textId="6795B953" w:rsidR="00F12E13" w:rsidRPr="00395789" w:rsidRDefault="00CF4C6E" w:rsidP="006E191F">
      <w:pPr>
        <w:ind w:firstLine="360"/>
        <w:rPr>
          <w:rFonts w:cs="Arial"/>
          <w:sz w:val="22"/>
          <w:szCs w:val="22"/>
        </w:rPr>
      </w:pPr>
      <w:r>
        <w:rPr>
          <w:rFonts w:cs="Arial"/>
          <w:b/>
          <w:sz w:val="22"/>
          <w:szCs w:val="22"/>
        </w:rPr>
        <w:t>(</w:t>
      </w:r>
      <w:proofErr w:type="gramStart"/>
      <w:r w:rsidR="00924CFA">
        <w:rPr>
          <w:rFonts w:cs="Arial"/>
          <w:b/>
          <w:sz w:val="22"/>
          <w:szCs w:val="22"/>
        </w:rPr>
        <w:t>bb</w:t>
      </w:r>
      <w:proofErr w:type="gramEnd"/>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F12E13" w:rsidRPr="00395789">
        <w:rPr>
          <w:rFonts w:cs="Arial"/>
          <w:b/>
          <w:sz w:val="22"/>
          <w:szCs w:val="22"/>
        </w:rPr>
        <w:t xml:space="preserve"> must provide metrics: </w:t>
      </w:r>
      <w:r w:rsidR="00B818A3" w:rsidRPr="00395789">
        <w:rPr>
          <w:rFonts w:cs="Arial"/>
          <w:sz w:val="22"/>
          <w:szCs w:val="22"/>
        </w:rPr>
        <w:t>BPP</w:t>
      </w:r>
      <w:r w:rsidR="00F12E13" w:rsidRPr="00395789">
        <w:rPr>
          <w:rFonts w:cs="Arial"/>
          <w:sz w:val="22"/>
          <w:szCs w:val="22"/>
        </w:rPr>
        <w:t xml:space="preserve"> must provide </w:t>
      </w:r>
      <w:r w:rsidR="00116E94" w:rsidRPr="00395789">
        <w:rPr>
          <w:rFonts w:cs="Arial"/>
          <w:sz w:val="22"/>
          <w:szCs w:val="22"/>
        </w:rPr>
        <w:t>MLS</w:t>
      </w:r>
      <w:r w:rsidR="00F12E13" w:rsidRPr="00395789">
        <w:rPr>
          <w:rFonts w:cs="Arial"/>
          <w:sz w:val="22"/>
          <w:szCs w:val="22"/>
        </w:rPr>
        <w:t xml:space="preserve"> with listing-level page views and inquiries (such as emails, phone views or form completed, etc.) generated through </w:t>
      </w:r>
      <w:r w:rsidR="00864406" w:rsidRPr="00395789">
        <w:rPr>
          <w:rFonts w:cs="Arial"/>
          <w:sz w:val="22"/>
          <w:szCs w:val="22"/>
        </w:rPr>
        <w:t xml:space="preserve">the </w:t>
      </w:r>
      <w:r w:rsidR="00B818A3" w:rsidRPr="00395789">
        <w:rPr>
          <w:rFonts w:cs="Arial"/>
          <w:sz w:val="22"/>
          <w:szCs w:val="22"/>
        </w:rPr>
        <w:t>BPP</w:t>
      </w:r>
      <w:r w:rsidR="00864406" w:rsidRPr="00395789">
        <w:rPr>
          <w:rFonts w:cs="Arial"/>
          <w:sz w:val="22"/>
          <w:szCs w:val="22"/>
        </w:rPr>
        <w:t xml:space="preserve"> Properties (“Traffic Data”)</w:t>
      </w:r>
      <w:r w:rsidR="00D65C0E" w:rsidRPr="00395789">
        <w:rPr>
          <w:rFonts w:cs="Arial"/>
          <w:sz w:val="22"/>
          <w:szCs w:val="22"/>
        </w:rPr>
        <w:t>,</w:t>
      </w:r>
      <w:r w:rsidR="00B10C6E" w:rsidRPr="00395789">
        <w:rPr>
          <w:rFonts w:cs="Arial"/>
          <w:sz w:val="22"/>
          <w:szCs w:val="22"/>
        </w:rPr>
        <w:t xml:space="preserve"> which will include, as of the Effective Date, the following metrics: search result impressions, views of full listings, leads delivered to listing </w:t>
      </w:r>
      <w:r w:rsidR="0054111D">
        <w:rPr>
          <w:rFonts w:cs="Arial"/>
          <w:sz w:val="22"/>
          <w:szCs w:val="22"/>
        </w:rPr>
        <w:t>Subscribers</w:t>
      </w:r>
      <w:r w:rsidR="00B10C6E" w:rsidRPr="00395789">
        <w:rPr>
          <w:rFonts w:cs="Arial"/>
          <w:sz w:val="22"/>
          <w:szCs w:val="22"/>
        </w:rPr>
        <w:t xml:space="preserve">, lead method (phone, email or other), clicks to the broker website URL, the daily average number of listings from </w:t>
      </w:r>
      <w:r w:rsidR="00116E94" w:rsidRPr="00395789">
        <w:rPr>
          <w:rFonts w:cs="Arial"/>
          <w:sz w:val="22"/>
          <w:szCs w:val="22"/>
        </w:rPr>
        <w:t>MLS</w:t>
      </w:r>
      <w:r w:rsidR="00B10C6E" w:rsidRPr="00395789">
        <w:rPr>
          <w:rFonts w:cs="Arial"/>
          <w:sz w:val="22"/>
          <w:szCs w:val="22"/>
        </w:rPr>
        <w:t xml:space="preserve"> that are displayed by </w:t>
      </w:r>
      <w:r w:rsidR="00B818A3" w:rsidRPr="00395789">
        <w:rPr>
          <w:rFonts w:cs="Arial"/>
          <w:sz w:val="22"/>
          <w:szCs w:val="22"/>
        </w:rPr>
        <w:t>BPP</w:t>
      </w:r>
      <w:r w:rsidR="00B10C6E" w:rsidRPr="00395789">
        <w:rPr>
          <w:rFonts w:cs="Arial"/>
          <w:sz w:val="22"/>
          <w:szCs w:val="22"/>
        </w:rPr>
        <w:t>, source of the for</w:t>
      </w:r>
      <w:r w:rsidR="00CB39CE">
        <w:rPr>
          <w:rFonts w:cs="Arial"/>
          <w:sz w:val="22"/>
          <w:szCs w:val="22"/>
        </w:rPr>
        <w:t>e</w:t>
      </w:r>
      <w:r w:rsidR="00B10C6E" w:rsidRPr="00395789">
        <w:rPr>
          <w:rFonts w:cs="Arial"/>
          <w:sz w:val="22"/>
          <w:szCs w:val="22"/>
        </w:rPr>
        <w:t>going (mobile or computer and device type and operating system if available)</w:t>
      </w:r>
      <w:r w:rsidR="00F12E13" w:rsidRPr="00395789">
        <w:rPr>
          <w:rFonts w:cs="Arial"/>
          <w:sz w:val="22"/>
          <w:szCs w:val="22"/>
        </w:rPr>
        <w:t>.</w:t>
      </w:r>
      <w:r w:rsidR="00424056" w:rsidRPr="00395789">
        <w:rPr>
          <w:rFonts w:cs="Arial"/>
          <w:sz w:val="22"/>
          <w:szCs w:val="22"/>
        </w:rPr>
        <w:t xml:space="preserve"> </w:t>
      </w:r>
      <w:r w:rsidR="00B818A3" w:rsidRPr="00395789">
        <w:rPr>
          <w:rFonts w:cs="Arial"/>
          <w:sz w:val="22"/>
          <w:szCs w:val="22"/>
        </w:rPr>
        <w:t>BPP</w:t>
      </w:r>
      <w:r w:rsidR="00864406" w:rsidRPr="00395789">
        <w:rPr>
          <w:rFonts w:cs="Arial"/>
          <w:sz w:val="22"/>
          <w:szCs w:val="22"/>
        </w:rPr>
        <w:t xml:space="preserve"> shall provide Traffic Data via (a) </w:t>
      </w:r>
      <w:r w:rsidR="00BF6D3C" w:rsidRPr="00395789">
        <w:rPr>
          <w:rFonts w:cs="Arial"/>
          <w:sz w:val="22"/>
          <w:szCs w:val="22"/>
        </w:rPr>
        <w:t>a user</w:t>
      </w:r>
      <w:r w:rsidR="00864406" w:rsidRPr="00395789">
        <w:rPr>
          <w:rFonts w:cs="Arial"/>
          <w:sz w:val="22"/>
          <w:szCs w:val="22"/>
        </w:rPr>
        <w:t xml:space="preserve"> interface on the </w:t>
      </w:r>
      <w:r w:rsidR="00B818A3" w:rsidRPr="00395789">
        <w:rPr>
          <w:rFonts w:cs="Arial"/>
          <w:sz w:val="22"/>
          <w:szCs w:val="22"/>
        </w:rPr>
        <w:t>BPP</w:t>
      </w:r>
      <w:r w:rsidR="00864406" w:rsidRPr="00395789">
        <w:rPr>
          <w:rFonts w:cs="Arial"/>
          <w:sz w:val="22"/>
          <w:szCs w:val="22"/>
        </w:rPr>
        <w:t xml:space="preserve"> Site accessible to </w:t>
      </w:r>
      <w:r w:rsidR="00116E94" w:rsidRPr="00395789">
        <w:rPr>
          <w:rFonts w:cs="Arial"/>
          <w:sz w:val="22"/>
          <w:szCs w:val="22"/>
        </w:rPr>
        <w:t>MLS</w:t>
      </w:r>
      <w:r w:rsidR="00864406" w:rsidRPr="00395789">
        <w:rPr>
          <w:rFonts w:cs="Arial"/>
          <w:sz w:val="22"/>
          <w:szCs w:val="22"/>
        </w:rPr>
        <w:t xml:space="preserve"> and its staff; and (b) an application programming interface </w:t>
      </w:r>
      <w:r w:rsidR="00BF6D3C" w:rsidRPr="00395789">
        <w:rPr>
          <w:rFonts w:cs="Arial"/>
          <w:sz w:val="22"/>
          <w:szCs w:val="22"/>
        </w:rPr>
        <w:t xml:space="preserve">(API) </w:t>
      </w:r>
      <w:r w:rsidR="00864406" w:rsidRPr="00395789">
        <w:rPr>
          <w:rFonts w:cs="Arial"/>
          <w:sz w:val="22"/>
          <w:szCs w:val="22"/>
        </w:rPr>
        <w:t xml:space="preserve">that permits </w:t>
      </w:r>
      <w:r w:rsidR="00116E94" w:rsidRPr="00395789">
        <w:rPr>
          <w:rFonts w:cs="Arial"/>
          <w:sz w:val="22"/>
          <w:szCs w:val="22"/>
        </w:rPr>
        <w:t>MLS</w:t>
      </w:r>
      <w:r w:rsidR="00864406" w:rsidRPr="00395789">
        <w:rPr>
          <w:rFonts w:cs="Arial"/>
          <w:sz w:val="22"/>
          <w:szCs w:val="22"/>
        </w:rPr>
        <w:t xml:space="preserve"> to draw the Traffic Data into </w:t>
      </w:r>
      <w:r w:rsidR="00116E94" w:rsidRPr="00395789">
        <w:rPr>
          <w:rFonts w:cs="Arial"/>
          <w:sz w:val="22"/>
          <w:szCs w:val="22"/>
        </w:rPr>
        <w:t>MLS</w:t>
      </w:r>
      <w:r w:rsidR="00864406" w:rsidRPr="00395789">
        <w:rPr>
          <w:rFonts w:cs="Arial"/>
          <w:sz w:val="22"/>
          <w:szCs w:val="22"/>
        </w:rPr>
        <w:t xml:space="preserve">’s systems and make it available to </w:t>
      </w:r>
      <w:r w:rsidR="0006475B">
        <w:rPr>
          <w:rFonts w:cs="Arial"/>
          <w:sz w:val="22"/>
          <w:szCs w:val="22"/>
        </w:rPr>
        <w:t>Participant</w:t>
      </w:r>
      <w:r w:rsidR="00864406" w:rsidRPr="00395789">
        <w:rPr>
          <w:rFonts w:cs="Arial"/>
          <w:sz w:val="22"/>
          <w:szCs w:val="22"/>
        </w:rPr>
        <w:t>s</w:t>
      </w:r>
      <w:r w:rsidR="00705DD1">
        <w:rPr>
          <w:rFonts w:cs="Arial"/>
          <w:sz w:val="22"/>
          <w:szCs w:val="22"/>
        </w:rPr>
        <w:t xml:space="preserve"> and Subscribers</w:t>
      </w:r>
      <w:r w:rsidR="00864406" w:rsidRPr="00395789">
        <w:rPr>
          <w:rFonts w:cs="Arial"/>
          <w:sz w:val="22"/>
          <w:szCs w:val="22"/>
        </w:rPr>
        <w:t xml:space="preserve">. </w:t>
      </w:r>
      <w:r w:rsidR="00EF647C" w:rsidRPr="00395789">
        <w:rPr>
          <w:rFonts w:cs="Arial"/>
          <w:sz w:val="22"/>
          <w:szCs w:val="22"/>
        </w:rPr>
        <w:t xml:space="preserve">The API shall include any information </w:t>
      </w:r>
      <w:r w:rsidR="00B818A3" w:rsidRPr="00395789">
        <w:rPr>
          <w:rFonts w:cs="Arial"/>
          <w:sz w:val="22"/>
          <w:szCs w:val="22"/>
        </w:rPr>
        <w:t>BPP</w:t>
      </w:r>
      <w:r w:rsidR="00EF647C" w:rsidRPr="00395789">
        <w:rPr>
          <w:rFonts w:cs="Arial"/>
          <w:sz w:val="22"/>
          <w:szCs w:val="22"/>
        </w:rPr>
        <w:t xml:space="preserve"> makes available via the user interface. </w:t>
      </w:r>
      <w:r w:rsidR="00B10C6E" w:rsidRPr="00395789">
        <w:rPr>
          <w:rFonts w:cs="Arial"/>
          <w:sz w:val="22"/>
          <w:szCs w:val="22"/>
        </w:rPr>
        <w:t xml:space="preserve">The API shall be RETS 1.8 or greater, unless </w:t>
      </w:r>
      <w:r w:rsidR="00B818A3" w:rsidRPr="00395789">
        <w:rPr>
          <w:rFonts w:cs="Arial"/>
          <w:sz w:val="22"/>
          <w:szCs w:val="22"/>
        </w:rPr>
        <w:t>BPP</w:t>
      </w:r>
      <w:r w:rsidR="00777D94" w:rsidRPr="00395789">
        <w:rPr>
          <w:rFonts w:cs="Arial"/>
          <w:sz w:val="22"/>
          <w:szCs w:val="22"/>
        </w:rPr>
        <w:t xml:space="preserve"> </w:t>
      </w:r>
      <w:r w:rsidR="00B10C6E" w:rsidRPr="00395789">
        <w:rPr>
          <w:rFonts w:cs="Arial"/>
          <w:sz w:val="22"/>
          <w:szCs w:val="22"/>
        </w:rPr>
        <w:t xml:space="preserve">and </w:t>
      </w:r>
      <w:r w:rsidR="00116E94" w:rsidRPr="00395789">
        <w:rPr>
          <w:rFonts w:cs="Arial"/>
          <w:sz w:val="22"/>
          <w:szCs w:val="22"/>
        </w:rPr>
        <w:t>MLS</w:t>
      </w:r>
      <w:r w:rsidR="00B10C6E" w:rsidRPr="00395789">
        <w:rPr>
          <w:rFonts w:cs="Arial"/>
          <w:sz w:val="22"/>
          <w:szCs w:val="22"/>
        </w:rPr>
        <w:t xml:space="preserve"> agree upon a different data format for the API.</w:t>
      </w:r>
    </w:p>
    <w:p w14:paraId="72B5171E" w14:textId="75F399CF" w:rsidR="00F12E13" w:rsidRPr="00395789" w:rsidRDefault="00CF4C6E" w:rsidP="006E191F">
      <w:pPr>
        <w:ind w:firstLine="360"/>
        <w:rPr>
          <w:rFonts w:cs="Arial"/>
          <w:sz w:val="22"/>
          <w:szCs w:val="22"/>
        </w:rPr>
      </w:pPr>
      <w:r>
        <w:rPr>
          <w:rFonts w:cs="Arial"/>
          <w:b/>
          <w:sz w:val="22"/>
          <w:szCs w:val="22"/>
        </w:rPr>
        <w:t>(</w:t>
      </w:r>
      <w:r w:rsidR="00924CFA">
        <w:rPr>
          <w:rFonts w:cs="Arial"/>
          <w:b/>
          <w:sz w:val="22"/>
          <w:szCs w:val="22"/>
        </w:rPr>
        <w:t>cc</w:t>
      </w:r>
      <w:r>
        <w:rPr>
          <w:rFonts w:cs="Arial"/>
          <w:b/>
          <w:sz w:val="22"/>
          <w:szCs w:val="22"/>
        </w:rPr>
        <w:t>)</w:t>
      </w:r>
      <w:r w:rsidR="00CF5D97" w:rsidRPr="00395789">
        <w:rPr>
          <w:rFonts w:cs="Arial"/>
          <w:b/>
          <w:sz w:val="22"/>
          <w:szCs w:val="22"/>
        </w:rPr>
        <w:t xml:space="preserve"> </w:t>
      </w:r>
      <w:r w:rsidR="00B818A3" w:rsidRPr="00395789">
        <w:rPr>
          <w:rFonts w:cs="Arial"/>
          <w:b/>
          <w:sz w:val="22"/>
          <w:szCs w:val="22"/>
        </w:rPr>
        <w:t>BPP</w:t>
      </w:r>
      <w:r w:rsidR="00F12E13" w:rsidRPr="00395789">
        <w:rPr>
          <w:rFonts w:cs="Arial"/>
          <w:b/>
          <w:sz w:val="22"/>
          <w:szCs w:val="22"/>
        </w:rPr>
        <w:t xml:space="preserve"> must provide timely support: </w:t>
      </w:r>
      <w:r w:rsidR="00B818A3" w:rsidRPr="00395789">
        <w:rPr>
          <w:rFonts w:cs="Arial"/>
          <w:sz w:val="22"/>
          <w:szCs w:val="22"/>
        </w:rPr>
        <w:t>BPP</w:t>
      </w:r>
      <w:r w:rsidR="00F12E13" w:rsidRPr="00395789">
        <w:rPr>
          <w:rFonts w:cs="Arial"/>
          <w:sz w:val="22"/>
          <w:szCs w:val="22"/>
        </w:rPr>
        <w:t xml:space="preserve"> must respond to requests for support from </w:t>
      </w:r>
      <w:r w:rsidR="00116E94" w:rsidRPr="00395789">
        <w:rPr>
          <w:rFonts w:cs="Arial"/>
          <w:sz w:val="22"/>
          <w:szCs w:val="22"/>
        </w:rPr>
        <w:t>MLS</w:t>
      </w:r>
      <w:r w:rsidR="00F12E13" w:rsidRPr="00395789">
        <w:rPr>
          <w:rFonts w:cs="Arial"/>
          <w:sz w:val="22"/>
          <w:szCs w:val="22"/>
        </w:rPr>
        <w:t xml:space="preserve"> and its </w:t>
      </w:r>
      <w:r w:rsidR="0006475B">
        <w:rPr>
          <w:rFonts w:cs="Arial"/>
          <w:sz w:val="22"/>
          <w:szCs w:val="22"/>
        </w:rPr>
        <w:t>Participant</w:t>
      </w:r>
      <w:r w:rsidR="00F12E13" w:rsidRPr="00395789">
        <w:rPr>
          <w:rFonts w:cs="Arial"/>
          <w:sz w:val="22"/>
          <w:szCs w:val="22"/>
        </w:rPr>
        <w:t>s</w:t>
      </w:r>
      <w:r w:rsidR="00705DD1">
        <w:rPr>
          <w:rFonts w:cs="Arial"/>
          <w:sz w:val="22"/>
          <w:szCs w:val="22"/>
        </w:rPr>
        <w:t xml:space="preserve"> and Subscribers</w:t>
      </w:r>
      <w:r w:rsidR="00F12E13" w:rsidRPr="00395789">
        <w:rPr>
          <w:rFonts w:cs="Arial"/>
          <w:sz w:val="22"/>
          <w:szCs w:val="22"/>
        </w:rPr>
        <w:t xml:space="preserve"> within 24 hours. </w:t>
      </w:r>
    </w:p>
    <w:p w14:paraId="2844D442" w14:textId="4D48E433" w:rsidR="00F12E13" w:rsidRPr="00395789" w:rsidRDefault="00663E6B" w:rsidP="00F12E13">
      <w:pPr>
        <w:pStyle w:val="Heading1"/>
        <w:numPr>
          <w:ilvl w:val="0"/>
          <w:numId w:val="0"/>
        </w:numPr>
        <w:rPr>
          <w:rFonts w:cs="Arial"/>
          <w:sz w:val="22"/>
          <w:szCs w:val="22"/>
        </w:rPr>
      </w:pPr>
      <w:r w:rsidRPr="00395789">
        <w:rPr>
          <w:rFonts w:cs="Arial"/>
          <w:sz w:val="22"/>
          <w:szCs w:val="22"/>
        </w:rPr>
        <w:t>USE OF LICENSED MARKS</w:t>
      </w:r>
    </w:p>
    <w:p w14:paraId="738FB347" w14:textId="1D608BA5" w:rsidR="0016300E" w:rsidRPr="00395789" w:rsidRDefault="00CF4C6E" w:rsidP="006E191F">
      <w:pPr>
        <w:ind w:firstLine="360"/>
        <w:rPr>
          <w:rFonts w:cs="Arial"/>
          <w:sz w:val="22"/>
          <w:szCs w:val="22"/>
        </w:rPr>
      </w:pPr>
      <w:r>
        <w:rPr>
          <w:rFonts w:cs="Arial"/>
          <w:b/>
          <w:sz w:val="22"/>
          <w:szCs w:val="22"/>
        </w:rPr>
        <w:t>(</w:t>
      </w:r>
      <w:proofErr w:type="gramStart"/>
      <w:r w:rsidR="00924CFA">
        <w:rPr>
          <w:rFonts w:cs="Arial"/>
          <w:b/>
          <w:sz w:val="22"/>
          <w:szCs w:val="22"/>
        </w:rPr>
        <w:t>dd</w:t>
      </w:r>
      <w:proofErr w:type="gramEnd"/>
      <w:r>
        <w:rPr>
          <w:rFonts w:cs="Arial"/>
          <w:b/>
          <w:sz w:val="22"/>
          <w:szCs w:val="22"/>
        </w:rPr>
        <w:t>)</w:t>
      </w:r>
      <w:r w:rsidR="00CF5D97" w:rsidRPr="00395789">
        <w:rPr>
          <w:rFonts w:cs="Arial"/>
          <w:b/>
          <w:sz w:val="22"/>
          <w:szCs w:val="22"/>
        </w:rPr>
        <w:t xml:space="preserve"> </w:t>
      </w:r>
      <w:r w:rsidR="0016300E" w:rsidRPr="00395789">
        <w:rPr>
          <w:rFonts w:cs="Arial"/>
          <w:b/>
          <w:sz w:val="22"/>
          <w:szCs w:val="22"/>
        </w:rPr>
        <w:t xml:space="preserve">No </w:t>
      </w:r>
      <w:r w:rsidR="00116E94" w:rsidRPr="00395789">
        <w:rPr>
          <w:rFonts w:cs="Arial"/>
          <w:b/>
          <w:sz w:val="22"/>
          <w:szCs w:val="22"/>
        </w:rPr>
        <w:t>MLS</w:t>
      </w:r>
      <w:r w:rsidR="0016300E" w:rsidRPr="00395789">
        <w:rPr>
          <w:rFonts w:cs="Arial"/>
          <w:b/>
          <w:sz w:val="22"/>
          <w:szCs w:val="22"/>
        </w:rPr>
        <w:t xml:space="preserve"> endorsement: </w:t>
      </w:r>
      <w:r w:rsidR="0016300E" w:rsidRPr="00395789">
        <w:rPr>
          <w:rFonts w:cs="Arial"/>
          <w:sz w:val="22"/>
          <w:szCs w:val="22"/>
        </w:rPr>
        <w:t xml:space="preserve">Except as expressly provided in this Agreement, </w:t>
      </w:r>
      <w:r w:rsidR="00B818A3" w:rsidRPr="00395789">
        <w:rPr>
          <w:rFonts w:cs="Arial"/>
          <w:sz w:val="22"/>
          <w:szCs w:val="22"/>
        </w:rPr>
        <w:t>BPP</w:t>
      </w:r>
      <w:r w:rsidR="0016300E" w:rsidRPr="00395789">
        <w:rPr>
          <w:rFonts w:cs="Arial"/>
          <w:sz w:val="22"/>
          <w:szCs w:val="22"/>
        </w:rPr>
        <w:t xml:space="preserve"> shall not use </w:t>
      </w:r>
      <w:r w:rsidR="00116E94" w:rsidRPr="00395789">
        <w:rPr>
          <w:rFonts w:cs="Arial"/>
          <w:sz w:val="22"/>
          <w:szCs w:val="22"/>
        </w:rPr>
        <w:t>MLS</w:t>
      </w:r>
      <w:r w:rsidR="0016300E" w:rsidRPr="00395789">
        <w:rPr>
          <w:rFonts w:cs="Arial"/>
          <w:sz w:val="22"/>
          <w:szCs w:val="22"/>
        </w:rPr>
        <w:t xml:space="preserve"> name or trademarks in conjunction with any </w:t>
      </w:r>
      <w:r w:rsidR="00B818A3" w:rsidRPr="00395789">
        <w:rPr>
          <w:rFonts w:cs="Arial"/>
          <w:sz w:val="22"/>
          <w:szCs w:val="22"/>
        </w:rPr>
        <w:t>BPP</w:t>
      </w:r>
      <w:r w:rsidR="0016300E" w:rsidRPr="00395789">
        <w:rPr>
          <w:rFonts w:cs="Arial"/>
          <w:sz w:val="22"/>
          <w:szCs w:val="22"/>
        </w:rPr>
        <w:t xml:space="preserve"> products or marketing. </w:t>
      </w:r>
    </w:p>
    <w:p w14:paraId="6ADD99AF" w14:textId="1BD9ECB8" w:rsidR="00F12E13" w:rsidRPr="00395789" w:rsidRDefault="00CF4C6E" w:rsidP="006E191F">
      <w:pPr>
        <w:ind w:firstLine="360"/>
        <w:rPr>
          <w:rFonts w:cs="Arial"/>
          <w:sz w:val="22"/>
          <w:szCs w:val="22"/>
        </w:rPr>
      </w:pPr>
      <w:r w:rsidRPr="0022418D">
        <w:rPr>
          <w:rFonts w:cs="Arial"/>
          <w:b/>
          <w:sz w:val="22"/>
          <w:szCs w:val="22"/>
        </w:rPr>
        <w:t>(</w:t>
      </w:r>
      <w:proofErr w:type="gramStart"/>
      <w:r w:rsidR="00924CFA">
        <w:rPr>
          <w:rFonts w:cs="Arial"/>
          <w:b/>
          <w:sz w:val="22"/>
          <w:szCs w:val="22"/>
        </w:rPr>
        <w:t>ee</w:t>
      </w:r>
      <w:proofErr w:type="gramEnd"/>
      <w:r w:rsidRPr="0022418D">
        <w:rPr>
          <w:rFonts w:cs="Arial"/>
          <w:b/>
          <w:sz w:val="22"/>
          <w:szCs w:val="22"/>
        </w:rPr>
        <w:t>)</w:t>
      </w:r>
      <w:r w:rsidR="00CF5D97" w:rsidRPr="00395789">
        <w:rPr>
          <w:rFonts w:cs="Arial"/>
          <w:sz w:val="22"/>
          <w:szCs w:val="22"/>
        </w:rPr>
        <w:t xml:space="preserve"> </w:t>
      </w:r>
      <w:r w:rsidR="00B818A3" w:rsidRPr="00395789">
        <w:rPr>
          <w:rFonts w:cs="Arial"/>
          <w:sz w:val="22"/>
          <w:szCs w:val="22"/>
        </w:rPr>
        <w:t>BPP</w:t>
      </w:r>
      <w:r w:rsidR="00F12E13" w:rsidRPr="00395789">
        <w:rPr>
          <w:rFonts w:cs="Arial"/>
          <w:sz w:val="22"/>
          <w:szCs w:val="22"/>
        </w:rPr>
        <w:t xml:space="preserve"> </w:t>
      </w:r>
      <w:r w:rsidR="00B70369" w:rsidRPr="00395789">
        <w:rPr>
          <w:rFonts w:cs="Arial"/>
          <w:sz w:val="22"/>
          <w:szCs w:val="22"/>
        </w:rPr>
        <w:t>must display the Licensed Marks</w:t>
      </w:r>
      <w:r w:rsidR="00F12E13" w:rsidRPr="00395789">
        <w:rPr>
          <w:rFonts w:cs="Arial"/>
          <w:sz w:val="22"/>
          <w:szCs w:val="22"/>
        </w:rPr>
        <w:t xml:space="preserve">, if any, in conjunction with the Licensed Data in any product or service </w:t>
      </w:r>
      <w:r w:rsidR="00B818A3" w:rsidRPr="00395789">
        <w:rPr>
          <w:rFonts w:cs="Arial"/>
          <w:sz w:val="22"/>
          <w:szCs w:val="22"/>
        </w:rPr>
        <w:t>BPP</w:t>
      </w:r>
      <w:r w:rsidR="00F12E13" w:rsidRPr="00395789">
        <w:rPr>
          <w:rFonts w:cs="Arial"/>
          <w:sz w:val="22"/>
          <w:szCs w:val="22"/>
        </w:rPr>
        <w:t xml:space="preserve"> delivers that incorporates the Licensed Data. Each such display shall conform to </w:t>
      </w:r>
      <w:r w:rsidR="00CB39CE">
        <w:rPr>
          <w:rFonts w:cs="Arial"/>
          <w:sz w:val="22"/>
          <w:szCs w:val="22"/>
        </w:rPr>
        <w:t xml:space="preserve">the </w:t>
      </w:r>
      <w:r w:rsidR="00F12E13" w:rsidRPr="00395789">
        <w:rPr>
          <w:rFonts w:cs="Arial"/>
          <w:sz w:val="22"/>
          <w:szCs w:val="22"/>
        </w:rPr>
        <w:t>requirements</w:t>
      </w:r>
      <w:r w:rsidR="00CB39CE">
        <w:rPr>
          <w:rFonts w:cs="Arial"/>
          <w:sz w:val="22"/>
          <w:szCs w:val="22"/>
        </w:rPr>
        <w:t xml:space="preserve"> in this Agreement, including the following.</w:t>
      </w:r>
    </w:p>
    <w:p w14:paraId="525DC82F" w14:textId="125B1607" w:rsidR="00F12E13" w:rsidRPr="00395789" w:rsidRDefault="00CF4C6E" w:rsidP="006E191F">
      <w:pPr>
        <w:ind w:firstLine="360"/>
        <w:rPr>
          <w:rFonts w:cs="Arial"/>
          <w:sz w:val="22"/>
          <w:szCs w:val="22"/>
        </w:rPr>
      </w:pPr>
      <w:r w:rsidRPr="0022418D">
        <w:rPr>
          <w:rFonts w:cs="Arial"/>
          <w:b/>
          <w:sz w:val="22"/>
          <w:szCs w:val="22"/>
        </w:rPr>
        <w:t>(</w:t>
      </w:r>
      <w:proofErr w:type="gramStart"/>
      <w:r w:rsidR="00924CFA">
        <w:rPr>
          <w:rFonts w:cs="Arial"/>
          <w:b/>
          <w:sz w:val="22"/>
          <w:szCs w:val="22"/>
        </w:rPr>
        <w:t>ff</w:t>
      </w:r>
      <w:proofErr w:type="gramEnd"/>
      <w:r w:rsidRPr="0022418D">
        <w:rPr>
          <w:rFonts w:cs="Arial"/>
          <w:b/>
          <w:sz w:val="22"/>
          <w:szCs w:val="22"/>
        </w:rPr>
        <w:t>)</w:t>
      </w:r>
      <w:r w:rsidR="00CF5D97" w:rsidRPr="00395789">
        <w:rPr>
          <w:rFonts w:cs="Arial"/>
          <w:sz w:val="22"/>
          <w:szCs w:val="22"/>
        </w:rPr>
        <w:t xml:space="preserve"> </w:t>
      </w:r>
      <w:r w:rsidR="00B818A3" w:rsidRPr="00395789">
        <w:rPr>
          <w:rFonts w:cs="Arial"/>
          <w:sz w:val="22"/>
          <w:szCs w:val="22"/>
        </w:rPr>
        <w:t>BPP</w:t>
      </w:r>
      <w:r w:rsidR="00F12E13" w:rsidRPr="00395789">
        <w:rPr>
          <w:rFonts w:cs="Arial"/>
          <w:sz w:val="22"/>
          <w:szCs w:val="22"/>
        </w:rPr>
        <w:t xml:space="preserve"> may use the Licensed Marks only during the term of this Agreement. </w:t>
      </w:r>
    </w:p>
    <w:p w14:paraId="72D5856B" w14:textId="4B68D373" w:rsidR="00F12E13" w:rsidRPr="00395789" w:rsidRDefault="00CF4C6E" w:rsidP="006E191F">
      <w:pPr>
        <w:ind w:firstLine="360"/>
        <w:rPr>
          <w:rFonts w:cs="Arial"/>
          <w:sz w:val="22"/>
          <w:szCs w:val="22"/>
        </w:rPr>
      </w:pPr>
      <w:r w:rsidRPr="0022418D">
        <w:rPr>
          <w:rFonts w:cs="Arial"/>
          <w:b/>
          <w:sz w:val="22"/>
          <w:szCs w:val="22"/>
        </w:rPr>
        <w:t>(</w:t>
      </w:r>
      <w:proofErr w:type="gramStart"/>
      <w:r w:rsidR="00924CFA">
        <w:rPr>
          <w:rFonts w:cs="Arial"/>
          <w:b/>
          <w:sz w:val="22"/>
          <w:szCs w:val="22"/>
        </w:rPr>
        <w:t>gg</w:t>
      </w:r>
      <w:proofErr w:type="gramEnd"/>
      <w:r w:rsidRPr="0022418D">
        <w:rPr>
          <w:rFonts w:cs="Arial"/>
          <w:b/>
          <w:sz w:val="22"/>
          <w:szCs w:val="22"/>
        </w:rPr>
        <w:t>)</w:t>
      </w:r>
      <w:r w:rsidR="00CF5D97" w:rsidRPr="00395789">
        <w:rPr>
          <w:rFonts w:cs="Arial"/>
          <w:sz w:val="22"/>
          <w:szCs w:val="22"/>
        </w:rPr>
        <w:t xml:space="preserve"> </w:t>
      </w:r>
      <w:r w:rsidR="00B818A3" w:rsidRPr="00395789">
        <w:rPr>
          <w:rFonts w:cs="Arial"/>
          <w:sz w:val="22"/>
          <w:szCs w:val="22"/>
        </w:rPr>
        <w:t>BPP</w:t>
      </w:r>
      <w:r w:rsidR="00F12E13" w:rsidRPr="00395789">
        <w:rPr>
          <w:rFonts w:cs="Arial"/>
          <w:sz w:val="22"/>
          <w:szCs w:val="22"/>
        </w:rPr>
        <w:t xml:space="preserve"> may use the Licensed Marks only on products and services incorporating the Licensed Data or a portion of it; on promotional materials directly related to such products; and not on any other material, including without limitation business cards, letterheads, office or yard signs, and other advertising.</w:t>
      </w:r>
    </w:p>
    <w:p w14:paraId="046C4B9E" w14:textId="0F84B281" w:rsidR="00F12E13" w:rsidRPr="00395789" w:rsidRDefault="00CF4C6E" w:rsidP="006E191F">
      <w:pPr>
        <w:ind w:firstLine="360"/>
        <w:rPr>
          <w:rFonts w:cs="Arial"/>
          <w:sz w:val="22"/>
          <w:szCs w:val="22"/>
        </w:rPr>
      </w:pPr>
      <w:r w:rsidRPr="0022418D">
        <w:rPr>
          <w:rFonts w:cs="Arial"/>
          <w:b/>
          <w:sz w:val="22"/>
          <w:szCs w:val="22"/>
        </w:rPr>
        <w:t>(</w:t>
      </w:r>
      <w:proofErr w:type="gramStart"/>
      <w:r w:rsidR="00924CFA">
        <w:rPr>
          <w:rFonts w:cs="Arial"/>
          <w:b/>
          <w:sz w:val="22"/>
          <w:szCs w:val="22"/>
        </w:rPr>
        <w:t>hh</w:t>
      </w:r>
      <w:proofErr w:type="gramEnd"/>
      <w:r w:rsidRPr="0022418D">
        <w:rPr>
          <w:rFonts w:cs="Arial"/>
          <w:b/>
          <w:sz w:val="22"/>
          <w:szCs w:val="22"/>
        </w:rPr>
        <w:t>)</w:t>
      </w:r>
      <w:r w:rsidR="00CF5D97" w:rsidRPr="00395789">
        <w:rPr>
          <w:rFonts w:cs="Arial"/>
          <w:sz w:val="22"/>
          <w:szCs w:val="22"/>
        </w:rPr>
        <w:t xml:space="preserve"> </w:t>
      </w:r>
      <w:r w:rsidR="00F12E13" w:rsidRPr="00395789">
        <w:rPr>
          <w:rFonts w:cs="Arial"/>
          <w:sz w:val="22"/>
          <w:szCs w:val="22"/>
        </w:rPr>
        <w:t xml:space="preserve">If at any time this Agreement terminates or is suspended by </w:t>
      </w:r>
      <w:r w:rsidR="00116E94" w:rsidRPr="00395789">
        <w:rPr>
          <w:rFonts w:cs="Arial"/>
          <w:sz w:val="22"/>
          <w:szCs w:val="22"/>
        </w:rPr>
        <w:t>MLS</w:t>
      </w:r>
      <w:r w:rsidR="00F12E13" w:rsidRPr="00395789">
        <w:rPr>
          <w:rFonts w:cs="Arial"/>
          <w:sz w:val="22"/>
          <w:szCs w:val="22"/>
        </w:rPr>
        <w:t xml:space="preserve"> according to its terms, </w:t>
      </w:r>
      <w:r w:rsidR="00B818A3" w:rsidRPr="00395789">
        <w:rPr>
          <w:rFonts w:cs="Arial"/>
          <w:sz w:val="22"/>
          <w:szCs w:val="22"/>
        </w:rPr>
        <w:t>BPP</w:t>
      </w:r>
      <w:r w:rsidR="00F12E13" w:rsidRPr="00395789">
        <w:rPr>
          <w:rFonts w:cs="Arial"/>
          <w:sz w:val="22"/>
          <w:szCs w:val="22"/>
        </w:rPr>
        <w:t xml:space="preserve"> will immediately and thenceforth eliminate the Licensed Marks from, and refrain from using the Licensed Marks in, any print or electronic publication or material, including web sites and brochures.</w:t>
      </w:r>
    </w:p>
    <w:p w14:paraId="499D95AF" w14:textId="70C0BC87" w:rsidR="00F12E13" w:rsidRPr="00395789" w:rsidRDefault="00CF4C6E" w:rsidP="006E191F">
      <w:pPr>
        <w:ind w:firstLine="360"/>
        <w:rPr>
          <w:rFonts w:cs="Arial"/>
          <w:sz w:val="22"/>
          <w:szCs w:val="22"/>
        </w:rPr>
      </w:pPr>
      <w:r w:rsidRPr="0022418D">
        <w:rPr>
          <w:rFonts w:cs="Arial"/>
          <w:b/>
          <w:sz w:val="22"/>
          <w:szCs w:val="22"/>
        </w:rPr>
        <w:t>(</w:t>
      </w:r>
      <w:proofErr w:type="gramStart"/>
      <w:r w:rsidR="00924CFA">
        <w:rPr>
          <w:rFonts w:cs="Arial"/>
          <w:b/>
          <w:sz w:val="22"/>
          <w:szCs w:val="22"/>
        </w:rPr>
        <w:t>jj</w:t>
      </w:r>
      <w:proofErr w:type="gramEnd"/>
      <w:r w:rsidRPr="0022418D">
        <w:rPr>
          <w:rFonts w:cs="Arial"/>
          <w:b/>
          <w:sz w:val="22"/>
          <w:szCs w:val="22"/>
        </w:rPr>
        <w:t>)</w:t>
      </w:r>
      <w:r w:rsidR="00CF5D97" w:rsidRPr="00395789">
        <w:rPr>
          <w:rFonts w:cs="Arial"/>
          <w:sz w:val="22"/>
          <w:szCs w:val="22"/>
        </w:rPr>
        <w:t xml:space="preserve"> </w:t>
      </w:r>
      <w:r w:rsidR="00F12E13" w:rsidRPr="00395789">
        <w:rPr>
          <w:rFonts w:cs="Arial"/>
          <w:sz w:val="22"/>
          <w:szCs w:val="22"/>
        </w:rPr>
        <w:t xml:space="preserve">It is vitally important to the preservation of the Licensed Marks </w:t>
      </w:r>
      <w:proofErr w:type="gramStart"/>
      <w:r w:rsidR="00F12E13" w:rsidRPr="00395789">
        <w:rPr>
          <w:rFonts w:cs="Arial"/>
          <w:sz w:val="22"/>
          <w:szCs w:val="22"/>
        </w:rPr>
        <w:t xml:space="preserve">that </w:t>
      </w:r>
      <w:r w:rsidR="0006475B">
        <w:rPr>
          <w:rFonts w:cs="Arial"/>
          <w:sz w:val="22"/>
          <w:szCs w:val="22"/>
        </w:rPr>
        <w:t>Participant</w:t>
      </w:r>
      <w:r w:rsidR="00F12E13" w:rsidRPr="00395789">
        <w:rPr>
          <w:rFonts w:cs="Arial"/>
          <w:sz w:val="22"/>
          <w:szCs w:val="22"/>
        </w:rPr>
        <w:t>s</w:t>
      </w:r>
      <w:proofErr w:type="gramEnd"/>
      <w:r w:rsidR="00F64AD5">
        <w:rPr>
          <w:rFonts w:cs="Arial"/>
          <w:sz w:val="22"/>
          <w:szCs w:val="22"/>
        </w:rPr>
        <w:t>, Subscribers</w:t>
      </w:r>
      <w:r w:rsidR="00F12E13" w:rsidRPr="00395789">
        <w:rPr>
          <w:rFonts w:cs="Arial"/>
          <w:sz w:val="22"/>
          <w:szCs w:val="22"/>
        </w:rPr>
        <w:t xml:space="preserve"> and the public consistently recognize the Licensed Marks as identifiers of </w:t>
      </w:r>
      <w:r w:rsidR="00116E94" w:rsidRPr="00395789">
        <w:rPr>
          <w:rFonts w:cs="Arial"/>
          <w:sz w:val="22"/>
          <w:szCs w:val="22"/>
        </w:rPr>
        <w:t>MLS</w:t>
      </w:r>
      <w:r w:rsidR="00F12E13" w:rsidRPr="00395789">
        <w:rPr>
          <w:rFonts w:cs="Arial"/>
          <w:sz w:val="22"/>
          <w:szCs w:val="22"/>
        </w:rPr>
        <w:t xml:space="preserve"> as a source of Licensed Data. To assure that the Licensed Marks are not used inadvertently and improperly, </w:t>
      </w:r>
      <w:r w:rsidR="00B818A3" w:rsidRPr="00395789">
        <w:rPr>
          <w:rFonts w:cs="Arial"/>
          <w:sz w:val="22"/>
          <w:szCs w:val="22"/>
        </w:rPr>
        <w:t>BPP</w:t>
      </w:r>
      <w:r w:rsidR="00F12E13" w:rsidRPr="00395789">
        <w:rPr>
          <w:rFonts w:cs="Arial"/>
          <w:sz w:val="22"/>
          <w:szCs w:val="22"/>
        </w:rPr>
        <w:t xml:space="preserve"> may use the Licensed Marks only in a context in which they will be understood by the public to denote </w:t>
      </w:r>
      <w:r w:rsidR="00116E94" w:rsidRPr="00395789">
        <w:rPr>
          <w:rFonts w:cs="Arial"/>
          <w:sz w:val="22"/>
          <w:szCs w:val="22"/>
        </w:rPr>
        <w:t>MLS</w:t>
      </w:r>
      <w:r w:rsidR="00F12E13" w:rsidRPr="00395789">
        <w:rPr>
          <w:rFonts w:cs="Arial"/>
          <w:sz w:val="22"/>
          <w:szCs w:val="22"/>
        </w:rPr>
        <w:t xml:space="preserve"> as the source of the Licensed Data.</w:t>
      </w:r>
    </w:p>
    <w:p w14:paraId="3D8437A3" w14:textId="2D0D73B1" w:rsidR="00F12E13" w:rsidRPr="00395789" w:rsidRDefault="00CF4C6E" w:rsidP="006E191F">
      <w:pPr>
        <w:ind w:firstLine="360"/>
        <w:rPr>
          <w:rFonts w:cs="Arial"/>
          <w:sz w:val="22"/>
          <w:szCs w:val="22"/>
        </w:rPr>
      </w:pPr>
      <w:r w:rsidRPr="0022418D">
        <w:rPr>
          <w:rFonts w:cs="Arial"/>
          <w:b/>
          <w:sz w:val="22"/>
          <w:szCs w:val="22"/>
        </w:rPr>
        <w:t>(</w:t>
      </w:r>
      <w:proofErr w:type="gramStart"/>
      <w:r w:rsidR="00924CFA">
        <w:rPr>
          <w:rFonts w:cs="Arial"/>
          <w:b/>
          <w:sz w:val="22"/>
          <w:szCs w:val="22"/>
        </w:rPr>
        <w:t>kk</w:t>
      </w:r>
      <w:proofErr w:type="gramEnd"/>
      <w:r w:rsidRPr="0022418D">
        <w:rPr>
          <w:rFonts w:cs="Arial"/>
          <w:b/>
          <w:sz w:val="22"/>
          <w:szCs w:val="22"/>
        </w:rPr>
        <w:t>)</w:t>
      </w:r>
      <w:r w:rsidR="00CF5D97" w:rsidRPr="00395789">
        <w:rPr>
          <w:rFonts w:cs="Arial"/>
          <w:sz w:val="22"/>
          <w:szCs w:val="22"/>
        </w:rPr>
        <w:t xml:space="preserve"> </w:t>
      </w:r>
      <w:r w:rsidR="00F12E13" w:rsidRPr="00395789">
        <w:rPr>
          <w:rFonts w:cs="Arial"/>
          <w:sz w:val="22"/>
          <w:szCs w:val="22"/>
        </w:rPr>
        <w:t xml:space="preserve">The </w:t>
      </w:r>
      <w:r w:rsidR="00B818A3" w:rsidRPr="00395789">
        <w:rPr>
          <w:rFonts w:cs="Arial"/>
          <w:sz w:val="22"/>
          <w:szCs w:val="22"/>
        </w:rPr>
        <w:t>BPP</w:t>
      </w:r>
      <w:r w:rsidR="00F12E13" w:rsidRPr="00395789">
        <w:rPr>
          <w:rFonts w:cs="Arial"/>
          <w:sz w:val="22"/>
          <w:szCs w:val="22"/>
        </w:rPr>
        <w:t xml:space="preserve"> must use the Licensed Marks in the exact style and form </w:t>
      </w:r>
      <w:r w:rsidR="00B70369" w:rsidRPr="00395789">
        <w:rPr>
          <w:rFonts w:cs="Arial"/>
          <w:sz w:val="22"/>
          <w:szCs w:val="22"/>
        </w:rPr>
        <w:t>provided by MLS</w:t>
      </w:r>
      <w:r w:rsidR="00F12E13" w:rsidRPr="00395789">
        <w:rPr>
          <w:rFonts w:cs="Arial"/>
          <w:sz w:val="22"/>
          <w:szCs w:val="22"/>
        </w:rPr>
        <w:t xml:space="preserve">. </w:t>
      </w:r>
      <w:r w:rsidR="00B818A3" w:rsidRPr="00395789">
        <w:rPr>
          <w:rFonts w:cs="Arial"/>
          <w:sz w:val="22"/>
          <w:szCs w:val="22"/>
        </w:rPr>
        <w:t>BPP</w:t>
      </w:r>
      <w:r w:rsidR="00F12E13" w:rsidRPr="00395789">
        <w:rPr>
          <w:rFonts w:cs="Arial"/>
          <w:sz w:val="22"/>
          <w:szCs w:val="22"/>
        </w:rPr>
        <w:t xml:space="preserve"> shall not alter any of the Licensed Marks in any way during reproduction, except that </w:t>
      </w:r>
      <w:r w:rsidR="00B818A3" w:rsidRPr="00395789">
        <w:rPr>
          <w:rFonts w:cs="Arial"/>
          <w:sz w:val="22"/>
          <w:szCs w:val="22"/>
        </w:rPr>
        <w:t>BPP</w:t>
      </w:r>
      <w:r w:rsidR="00F12E13" w:rsidRPr="00395789">
        <w:rPr>
          <w:rFonts w:cs="Arial"/>
          <w:sz w:val="22"/>
          <w:szCs w:val="22"/>
        </w:rPr>
        <w:t xml:space="preserve"> may alter the size of a Licensed Mark, provided the aspect ratio remains the same and each element of the Licensed Mark remains legible.</w:t>
      </w:r>
    </w:p>
    <w:p w14:paraId="1457329F" w14:textId="781C0F76" w:rsidR="00F12E13" w:rsidRPr="00395789" w:rsidRDefault="00CF4C6E" w:rsidP="006E191F">
      <w:pPr>
        <w:ind w:firstLine="360"/>
        <w:rPr>
          <w:rFonts w:cs="Arial"/>
          <w:sz w:val="22"/>
          <w:szCs w:val="22"/>
        </w:rPr>
      </w:pPr>
      <w:r w:rsidRPr="0022418D">
        <w:rPr>
          <w:rFonts w:cs="Arial"/>
          <w:b/>
          <w:sz w:val="22"/>
          <w:szCs w:val="22"/>
        </w:rPr>
        <w:t>(</w:t>
      </w:r>
      <w:proofErr w:type="gramStart"/>
      <w:r w:rsidR="00924CFA">
        <w:rPr>
          <w:rFonts w:cs="Arial"/>
          <w:b/>
          <w:sz w:val="22"/>
          <w:szCs w:val="22"/>
        </w:rPr>
        <w:t>ll</w:t>
      </w:r>
      <w:proofErr w:type="gramEnd"/>
      <w:r w:rsidRPr="0022418D">
        <w:rPr>
          <w:rFonts w:cs="Arial"/>
          <w:b/>
          <w:sz w:val="22"/>
          <w:szCs w:val="22"/>
        </w:rPr>
        <w:t>)</w:t>
      </w:r>
      <w:r w:rsidR="00CF5D97" w:rsidRPr="00395789">
        <w:rPr>
          <w:rFonts w:cs="Arial"/>
          <w:sz w:val="22"/>
          <w:szCs w:val="22"/>
        </w:rPr>
        <w:t xml:space="preserve"> </w:t>
      </w:r>
      <w:r w:rsidR="00F12E13" w:rsidRPr="00395789">
        <w:rPr>
          <w:rFonts w:cs="Arial"/>
          <w:sz w:val="22"/>
          <w:szCs w:val="22"/>
        </w:rPr>
        <w:t xml:space="preserve">Without limiting the generality of the previous </w:t>
      </w:r>
      <w:r w:rsidR="00144132">
        <w:rPr>
          <w:rFonts w:cs="Arial"/>
          <w:sz w:val="22"/>
          <w:szCs w:val="22"/>
        </w:rPr>
        <w:t>Section</w:t>
      </w:r>
      <w:r w:rsidR="00F12E13" w:rsidRPr="00395789">
        <w:rPr>
          <w:rFonts w:cs="Arial"/>
          <w:sz w:val="22"/>
          <w:szCs w:val="22"/>
        </w:rPr>
        <w:t xml:space="preserve">, </w:t>
      </w:r>
      <w:r w:rsidR="00B818A3" w:rsidRPr="00395789">
        <w:rPr>
          <w:rFonts w:cs="Arial"/>
          <w:sz w:val="22"/>
          <w:szCs w:val="22"/>
        </w:rPr>
        <w:t>BPP</w:t>
      </w:r>
      <w:r w:rsidR="00F12E13" w:rsidRPr="00395789">
        <w:rPr>
          <w:rFonts w:cs="Arial"/>
          <w:sz w:val="22"/>
          <w:szCs w:val="22"/>
        </w:rPr>
        <w:t xml:space="preserve"> shall </w:t>
      </w:r>
      <w:r w:rsidR="00F12E13" w:rsidRPr="00395789">
        <w:rPr>
          <w:rFonts w:cs="Arial"/>
          <w:b/>
          <w:i/>
          <w:sz w:val="22"/>
          <w:szCs w:val="22"/>
        </w:rPr>
        <w:t>never</w:t>
      </w:r>
      <w:r w:rsidR="00F12E13" w:rsidRPr="00395789">
        <w:rPr>
          <w:rFonts w:cs="Arial"/>
          <w:sz w:val="22"/>
          <w:szCs w:val="22"/>
        </w:rPr>
        <w:t xml:space="preserve"> make any of the following uses of the Licensed Marks:</w:t>
      </w:r>
    </w:p>
    <w:p w14:paraId="703DBF65" w14:textId="047A4CA1" w:rsidR="00F12E13" w:rsidRPr="00395789" w:rsidRDefault="00CF5D97" w:rsidP="006E191F">
      <w:pPr>
        <w:spacing w:after="0"/>
        <w:ind w:left="720" w:firstLine="360"/>
        <w:jc w:val="left"/>
        <w:rPr>
          <w:rFonts w:cs="Arial"/>
          <w:sz w:val="22"/>
          <w:szCs w:val="22"/>
        </w:rPr>
      </w:pPr>
      <w:r w:rsidRPr="00395789">
        <w:rPr>
          <w:rFonts w:cs="Arial"/>
          <w:sz w:val="22"/>
          <w:szCs w:val="22"/>
        </w:rPr>
        <w:t>(</w:t>
      </w:r>
      <w:r w:rsidR="00B46D00">
        <w:rPr>
          <w:rFonts w:cs="Arial"/>
          <w:sz w:val="22"/>
          <w:szCs w:val="22"/>
        </w:rPr>
        <w:t>i</w:t>
      </w:r>
      <w:r w:rsidRPr="00395789">
        <w:rPr>
          <w:rFonts w:cs="Arial"/>
          <w:sz w:val="22"/>
          <w:szCs w:val="22"/>
        </w:rPr>
        <w:t xml:space="preserve">) </w:t>
      </w:r>
      <w:r w:rsidR="00F12E13" w:rsidRPr="00395789">
        <w:rPr>
          <w:rFonts w:cs="Arial"/>
          <w:sz w:val="22"/>
          <w:szCs w:val="22"/>
        </w:rPr>
        <w:t>Redraw, round the corners, reshape, trace, tilt, intersect, photographically alter or otherwise distort the Licensed Marks.</w:t>
      </w:r>
    </w:p>
    <w:p w14:paraId="0BE48A65" w14:textId="62DA6FD0" w:rsidR="00F12E13" w:rsidRPr="00395789" w:rsidRDefault="00CF5D97" w:rsidP="006E191F">
      <w:pPr>
        <w:spacing w:after="0"/>
        <w:ind w:left="720" w:firstLine="360"/>
        <w:jc w:val="left"/>
        <w:rPr>
          <w:rFonts w:cs="Arial"/>
          <w:sz w:val="22"/>
          <w:szCs w:val="22"/>
        </w:rPr>
      </w:pPr>
      <w:r w:rsidRPr="00395789">
        <w:rPr>
          <w:rFonts w:cs="Arial"/>
          <w:sz w:val="22"/>
          <w:szCs w:val="22"/>
        </w:rPr>
        <w:t>(</w:t>
      </w:r>
      <w:r w:rsidR="00B46D00">
        <w:rPr>
          <w:rFonts w:cs="Arial"/>
          <w:sz w:val="22"/>
          <w:szCs w:val="22"/>
        </w:rPr>
        <w:t>ii</w:t>
      </w:r>
      <w:r w:rsidRPr="00395789">
        <w:rPr>
          <w:rFonts w:cs="Arial"/>
          <w:sz w:val="22"/>
          <w:szCs w:val="22"/>
        </w:rPr>
        <w:t xml:space="preserve">) </w:t>
      </w:r>
      <w:r w:rsidR="00F12E13" w:rsidRPr="00395789">
        <w:rPr>
          <w:rFonts w:cs="Arial"/>
          <w:sz w:val="22"/>
          <w:szCs w:val="22"/>
        </w:rPr>
        <w:t>Use any of the Licensed Marks as part of a company or individual name, or as any part of a domain name, URL, or web address.</w:t>
      </w:r>
    </w:p>
    <w:p w14:paraId="599DEC2D" w14:textId="710068A9" w:rsidR="00F12E13" w:rsidRPr="00395789" w:rsidRDefault="00CF5D97" w:rsidP="006E191F">
      <w:pPr>
        <w:spacing w:after="0"/>
        <w:ind w:left="720" w:firstLine="360"/>
        <w:jc w:val="left"/>
        <w:rPr>
          <w:rFonts w:cs="Arial"/>
          <w:sz w:val="22"/>
          <w:szCs w:val="22"/>
        </w:rPr>
      </w:pPr>
      <w:r w:rsidRPr="00395789">
        <w:rPr>
          <w:rFonts w:cs="Arial"/>
          <w:sz w:val="22"/>
          <w:szCs w:val="22"/>
        </w:rPr>
        <w:t>(</w:t>
      </w:r>
      <w:r w:rsidR="00B46D00">
        <w:rPr>
          <w:rFonts w:cs="Arial"/>
          <w:sz w:val="22"/>
          <w:szCs w:val="22"/>
        </w:rPr>
        <w:t>iii</w:t>
      </w:r>
      <w:r w:rsidRPr="00395789">
        <w:rPr>
          <w:rFonts w:cs="Arial"/>
          <w:sz w:val="22"/>
          <w:szCs w:val="22"/>
        </w:rPr>
        <w:t xml:space="preserve">) </w:t>
      </w:r>
      <w:r w:rsidR="00F12E13" w:rsidRPr="00395789">
        <w:rPr>
          <w:rFonts w:cs="Arial"/>
          <w:sz w:val="22"/>
          <w:szCs w:val="22"/>
        </w:rPr>
        <w:t>Superimpose any of the Licensed Marks over any graphic pattern or design.</w:t>
      </w:r>
    </w:p>
    <w:p w14:paraId="1A7A6FFD" w14:textId="37BBFD07" w:rsidR="00F12E13" w:rsidRPr="00395789" w:rsidRDefault="00CF5D97" w:rsidP="006E191F">
      <w:pPr>
        <w:spacing w:after="0"/>
        <w:ind w:left="720" w:firstLine="360"/>
        <w:jc w:val="left"/>
        <w:rPr>
          <w:rFonts w:cs="Arial"/>
          <w:sz w:val="22"/>
          <w:szCs w:val="22"/>
        </w:rPr>
      </w:pPr>
      <w:proofErr w:type="gramStart"/>
      <w:r w:rsidRPr="00395789">
        <w:rPr>
          <w:rFonts w:cs="Arial"/>
          <w:sz w:val="22"/>
          <w:szCs w:val="22"/>
        </w:rPr>
        <w:t>(</w:t>
      </w:r>
      <w:r w:rsidR="00B46D00">
        <w:rPr>
          <w:rFonts w:cs="Arial"/>
          <w:sz w:val="22"/>
          <w:szCs w:val="22"/>
        </w:rPr>
        <w:t>iv</w:t>
      </w:r>
      <w:r w:rsidRPr="00395789">
        <w:rPr>
          <w:rFonts w:cs="Arial"/>
          <w:sz w:val="22"/>
          <w:szCs w:val="22"/>
        </w:rPr>
        <w:t xml:space="preserve">) </w:t>
      </w:r>
      <w:r w:rsidR="00F12E13" w:rsidRPr="00395789">
        <w:rPr>
          <w:rFonts w:cs="Arial"/>
          <w:sz w:val="22"/>
          <w:szCs w:val="22"/>
        </w:rPr>
        <w:t>Combine</w:t>
      </w:r>
      <w:proofErr w:type="gramEnd"/>
      <w:r w:rsidR="00F12E13" w:rsidRPr="00395789">
        <w:rPr>
          <w:rFonts w:cs="Arial"/>
          <w:sz w:val="22"/>
          <w:szCs w:val="22"/>
        </w:rPr>
        <w:t xml:space="preserve"> any of the Licensed Marks with any other symbol or device.</w:t>
      </w:r>
    </w:p>
    <w:p w14:paraId="6626F721" w14:textId="41E6C318" w:rsidR="00F12E13" w:rsidRPr="00395789" w:rsidRDefault="00CF5D97" w:rsidP="006E191F">
      <w:pPr>
        <w:spacing w:after="0"/>
        <w:ind w:left="720" w:firstLine="360"/>
        <w:jc w:val="left"/>
        <w:rPr>
          <w:rFonts w:cs="Arial"/>
          <w:sz w:val="22"/>
          <w:szCs w:val="22"/>
        </w:rPr>
      </w:pPr>
      <w:r w:rsidRPr="00395789">
        <w:rPr>
          <w:rFonts w:cs="Arial"/>
          <w:sz w:val="22"/>
          <w:szCs w:val="22"/>
        </w:rPr>
        <w:t>(</w:t>
      </w:r>
      <w:r w:rsidR="00B46D00">
        <w:rPr>
          <w:rFonts w:cs="Arial"/>
          <w:sz w:val="22"/>
          <w:szCs w:val="22"/>
        </w:rPr>
        <w:t>v</w:t>
      </w:r>
      <w:r w:rsidRPr="00395789">
        <w:rPr>
          <w:rFonts w:cs="Arial"/>
          <w:sz w:val="22"/>
          <w:szCs w:val="22"/>
        </w:rPr>
        <w:t xml:space="preserve">) </w:t>
      </w:r>
      <w:r w:rsidR="00F12E13" w:rsidRPr="00395789">
        <w:rPr>
          <w:rFonts w:cs="Arial"/>
          <w:sz w:val="22"/>
          <w:szCs w:val="22"/>
        </w:rPr>
        <w:t>Outline or frame any of the Licensed Marks.</w:t>
      </w:r>
    </w:p>
    <w:p w14:paraId="7FE38BFE" w14:textId="678A0A9D" w:rsidR="00F12E13" w:rsidRPr="00395789" w:rsidRDefault="00CF4C6E" w:rsidP="006E191F">
      <w:pPr>
        <w:ind w:firstLine="360"/>
        <w:rPr>
          <w:rFonts w:cs="Arial"/>
          <w:sz w:val="22"/>
          <w:szCs w:val="22"/>
        </w:rPr>
      </w:pPr>
      <w:r w:rsidRPr="0022418D">
        <w:rPr>
          <w:rFonts w:cs="Arial"/>
          <w:b/>
          <w:sz w:val="22"/>
          <w:szCs w:val="22"/>
        </w:rPr>
        <w:t>(</w:t>
      </w:r>
      <w:proofErr w:type="gramStart"/>
      <w:r w:rsidR="00924CFA">
        <w:rPr>
          <w:rFonts w:cs="Arial"/>
          <w:b/>
          <w:sz w:val="22"/>
          <w:szCs w:val="22"/>
        </w:rPr>
        <w:t>mm</w:t>
      </w:r>
      <w:proofErr w:type="gramEnd"/>
      <w:r w:rsidRPr="0022418D">
        <w:rPr>
          <w:rFonts w:cs="Arial"/>
          <w:b/>
          <w:sz w:val="22"/>
          <w:szCs w:val="22"/>
        </w:rPr>
        <w:t>)</w:t>
      </w:r>
      <w:r w:rsidR="00CF5D97" w:rsidRPr="00395789">
        <w:rPr>
          <w:rFonts w:cs="Arial"/>
          <w:sz w:val="22"/>
          <w:szCs w:val="22"/>
        </w:rPr>
        <w:t xml:space="preserve"> </w:t>
      </w:r>
      <w:r w:rsidR="00B818A3" w:rsidRPr="00395789">
        <w:rPr>
          <w:rFonts w:cs="Arial"/>
          <w:sz w:val="22"/>
          <w:szCs w:val="22"/>
        </w:rPr>
        <w:t>BPP</w:t>
      </w:r>
      <w:r w:rsidR="00F12E13" w:rsidRPr="00395789">
        <w:rPr>
          <w:rFonts w:cs="Arial"/>
          <w:sz w:val="22"/>
          <w:szCs w:val="22"/>
        </w:rPr>
        <w:t xml:space="preserve"> may not use any of the Marks or any portion of them as part of any domain name or web site name of </w:t>
      </w:r>
      <w:r w:rsidR="00B818A3" w:rsidRPr="00395789">
        <w:rPr>
          <w:rFonts w:cs="Arial"/>
          <w:sz w:val="22"/>
          <w:szCs w:val="22"/>
        </w:rPr>
        <w:t>BPP</w:t>
      </w:r>
      <w:r w:rsidR="006F6D79" w:rsidRPr="00395789">
        <w:rPr>
          <w:rFonts w:cs="Arial"/>
          <w:sz w:val="22"/>
          <w:szCs w:val="22"/>
        </w:rPr>
        <w:t xml:space="preserve">. </w:t>
      </w:r>
      <w:r w:rsidR="00B818A3" w:rsidRPr="00395789">
        <w:rPr>
          <w:rFonts w:cs="Arial"/>
          <w:sz w:val="22"/>
          <w:szCs w:val="22"/>
        </w:rPr>
        <w:t>BPP</w:t>
      </w:r>
      <w:r w:rsidR="00F12E13" w:rsidRPr="00395789">
        <w:rPr>
          <w:rFonts w:cs="Arial"/>
          <w:sz w:val="22"/>
          <w:szCs w:val="22"/>
        </w:rPr>
        <w:t xml:space="preserve"> may not use any of the Mark as a hypertext </w:t>
      </w:r>
      <w:proofErr w:type="gramStart"/>
      <w:r w:rsidR="00F12E13" w:rsidRPr="00395789">
        <w:rPr>
          <w:rFonts w:cs="Arial"/>
          <w:sz w:val="22"/>
          <w:szCs w:val="22"/>
        </w:rPr>
        <w:t>link,</w:t>
      </w:r>
      <w:proofErr w:type="gramEnd"/>
      <w:r w:rsidR="00F12E13" w:rsidRPr="00395789">
        <w:rPr>
          <w:rFonts w:cs="Arial"/>
          <w:sz w:val="22"/>
          <w:szCs w:val="22"/>
        </w:rPr>
        <w:t xml:space="preserve"> as such a use can suggest an endorsement or recommendation of the linked site by </w:t>
      </w:r>
      <w:r w:rsidR="00116E94" w:rsidRPr="00395789">
        <w:rPr>
          <w:rFonts w:cs="Arial"/>
          <w:sz w:val="22"/>
          <w:szCs w:val="22"/>
        </w:rPr>
        <w:t>MLS</w:t>
      </w:r>
      <w:r w:rsidR="00F12E13" w:rsidRPr="00395789">
        <w:rPr>
          <w:rFonts w:cs="Arial"/>
          <w:sz w:val="22"/>
          <w:szCs w:val="22"/>
        </w:rPr>
        <w:t xml:space="preserve">. The only exception is to establish a link to </w:t>
      </w:r>
      <w:r w:rsidR="00116E94" w:rsidRPr="00395789">
        <w:rPr>
          <w:rFonts w:cs="Arial"/>
          <w:sz w:val="22"/>
          <w:szCs w:val="22"/>
        </w:rPr>
        <w:t>MLS</w:t>
      </w:r>
      <w:r w:rsidR="00F12E13" w:rsidRPr="00395789">
        <w:rPr>
          <w:rFonts w:cs="Arial"/>
          <w:sz w:val="22"/>
          <w:szCs w:val="22"/>
        </w:rPr>
        <w:t>’s web site.</w:t>
      </w:r>
    </w:p>
    <w:p w14:paraId="577E9BC3" w14:textId="77777777" w:rsidR="00903902" w:rsidRPr="00395789" w:rsidRDefault="00903902" w:rsidP="00903902">
      <w:pPr>
        <w:rPr>
          <w:rFonts w:cs="Arial"/>
          <w:sz w:val="22"/>
          <w:szCs w:val="22"/>
          <w:highlight w:val="magenta"/>
        </w:rPr>
      </w:pPr>
    </w:p>
    <w:p w14:paraId="6DB81FF4" w14:textId="30DEB775" w:rsidR="00BB2E41" w:rsidRPr="0013389A" w:rsidRDefault="00BB2E41" w:rsidP="0013389A">
      <w:pPr>
        <w:jc w:val="center"/>
        <w:rPr>
          <w:rFonts w:cs="Arial"/>
          <w:b/>
          <w:sz w:val="28"/>
        </w:rPr>
      </w:pPr>
    </w:p>
    <w:sectPr w:rsidR="00BB2E41" w:rsidRPr="0013389A" w:rsidSect="00D40050">
      <w:footerReference w:type="default" r:id="rId17"/>
      <w:type w:val="continuous"/>
      <w:pgSz w:w="12240" w:h="15840" w:code="1"/>
      <w:pgMar w:top="1080" w:right="1080" w:bottom="1080" w:left="1080" w:header="720" w:footer="720" w:gutter="0"/>
      <w:cols w:space="4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4D250" w14:textId="77777777" w:rsidR="001A07B0" w:rsidRDefault="001A07B0">
      <w:r>
        <w:separator/>
      </w:r>
    </w:p>
  </w:endnote>
  <w:endnote w:type="continuationSeparator" w:id="0">
    <w:p w14:paraId="28ECD896" w14:textId="77777777" w:rsidR="001A07B0" w:rsidRDefault="001A07B0">
      <w:r>
        <w:continuationSeparator/>
      </w:r>
    </w:p>
  </w:endnote>
  <w:endnote w:type="continuationNotice" w:id="1">
    <w:p w14:paraId="5B1107D5" w14:textId="77777777" w:rsidR="001A07B0" w:rsidRDefault="001A07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D3FE" w14:textId="77777777" w:rsidR="001A07B0" w:rsidRDefault="001A07B0" w:rsidP="00FD26B5">
    <w:pPr>
      <w:pStyle w:val="Footer"/>
      <w:framePr w:wrap="around" w:vAnchor="text" w:hAnchor="page" w:x="6121" w:y="175"/>
      <w:rPr>
        <w:rStyle w:val="PageNumber"/>
      </w:rPr>
    </w:pPr>
    <w:r>
      <w:rPr>
        <w:rStyle w:val="PageNumber"/>
      </w:rPr>
      <w:fldChar w:fldCharType="begin"/>
    </w:r>
    <w:r>
      <w:rPr>
        <w:rStyle w:val="PageNumber"/>
      </w:rPr>
      <w:instrText xml:space="preserve">PAGE  </w:instrText>
    </w:r>
    <w:r>
      <w:rPr>
        <w:rStyle w:val="PageNumber"/>
      </w:rPr>
      <w:fldChar w:fldCharType="separate"/>
    </w:r>
    <w:r w:rsidR="0015549F">
      <w:rPr>
        <w:rStyle w:val="PageNumber"/>
        <w:noProof/>
      </w:rPr>
      <w:t>1</w:t>
    </w:r>
    <w:r>
      <w:rPr>
        <w:rStyle w:val="PageNumber"/>
      </w:rPr>
      <w:fldChar w:fldCharType="end"/>
    </w:r>
  </w:p>
  <w:p w14:paraId="0D0796F6" w14:textId="77777777" w:rsidR="001A07B0" w:rsidRDefault="001A07B0" w:rsidP="00FD26B5">
    <w:pPr>
      <w:pStyle w:val="Footer"/>
      <w:tabs>
        <w:tab w:val="clear" w:pos="8640"/>
        <w:tab w:val="right" w:pos="10080"/>
      </w:tabs>
      <w:ind w:right="360"/>
      <w:contextualSpacing/>
      <w:rPr>
        <w:sz w:val="18"/>
        <w:szCs w:val="18"/>
      </w:rPr>
    </w:pPr>
  </w:p>
  <w:p w14:paraId="77370D1E" w14:textId="34356600" w:rsidR="001A07B0" w:rsidRPr="00D309E1" w:rsidRDefault="001A07B0" w:rsidP="00FD26B5">
    <w:pPr>
      <w:pStyle w:val="Footer"/>
      <w:tabs>
        <w:tab w:val="clear" w:pos="8640"/>
        <w:tab w:val="right" w:pos="10080"/>
      </w:tabs>
      <w:ind w:right="360"/>
      <w:contextualSpacing/>
      <w:rPr>
        <w:sz w:val="18"/>
        <w:szCs w:val="18"/>
      </w:rPr>
    </w:pPr>
    <w:r>
      <w:rPr>
        <w:sz w:val="18"/>
        <w:szCs w:val="18"/>
      </w:rPr>
      <w:t>Broker Public Portal – MLS Data License Agreement</w:t>
    </w:r>
    <w:r w:rsidRPr="00D309E1">
      <w:rPr>
        <w:sz w:val="18"/>
        <w:szCs w:val="18"/>
      </w:rPr>
      <w:tab/>
    </w:r>
    <w:r w:rsidRPr="00D309E1">
      <w:rPr>
        <w:sz w:val="18"/>
        <w:szCs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FF8FD" w14:textId="77777777" w:rsidR="001A07B0" w:rsidRDefault="001A07B0" w:rsidP="00FD26B5">
    <w:pPr>
      <w:pStyle w:val="Footer"/>
      <w:framePr w:wrap="around" w:vAnchor="text" w:hAnchor="page" w:x="6121" w:y="175"/>
      <w:rPr>
        <w:rStyle w:val="PageNumber"/>
      </w:rPr>
    </w:pPr>
    <w:r>
      <w:rPr>
        <w:rStyle w:val="PageNumber"/>
      </w:rPr>
      <w:fldChar w:fldCharType="begin"/>
    </w:r>
    <w:r>
      <w:rPr>
        <w:rStyle w:val="PageNumber"/>
      </w:rPr>
      <w:instrText xml:space="preserve">PAGE  </w:instrText>
    </w:r>
    <w:r>
      <w:rPr>
        <w:rStyle w:val="PageNumber"/>
      </w:rPr>
      <w:fldChar w:fldCharType="separate"/>
    </w:r>
    <w:r w:rsidR="00430599">
      <w:rPr>
        <w:rStyle w:val="PageNumber"/>
        <w:noProof/>
      </w:rPr>
      <w:t>8</w:t>
    </w:r>
    <w:r>
      <w:rPr>
        <w:rStyle w:val="PageNumber"/>
      </w:rPr>
      <w:fldChar w:fldCharType="end"/>
    </w:r>
  </w:p>
  <w:p w14:paraId="7CEFE2DD" w14:textId="77777777" w:rsidR="001A07B0" w:rsidRDefault="001A07B0" w:rsidP="00FD26B5">
    <w:pPr>
      <w:pStyle w:val="Footer"/>
      <w:tabs>
        <w:tab w:val="clear" w:pos="8640"/>
        <w:tab w:val="right" w:pos="10080"/>
      </w:tabs>
      <w:ind w:right="360"/>
      <w:contextualSpacing/>
      <w:rPr>
        <w:sz w:val="18"/>
        <w:szCs w:val="18"/>
      </w:rPr>
    </w:pPr>
  </w:p>
  <w:p w14:paraId="19DF3A23" w14:textId="386996BE" w:rsidR="001A07B0" w:rsidRPr="00D309E1" w:rsidRDefault="001A07B0" w:rsidP="00FD26B5">
    <w:pPr>
      <w:pStyle w:val="Footer"/>
      <w:tabs>
        <w:tab w:val="clear" w:pos="8640"/>
        <w:tab w:val="right" w:pos="10080"/>
      </w:tabs>
      <w:ind w:right="360"/>
      <w:contextualSpacing/>
      <w:rPr>
        <w:sz w:val="18"/>
        <w:szCs w:val="18"/>
      </w:rPr>
    </w:pPr>
    <w:r>
      <w:rPr>
        <w:sz w:val="18"/>
        <w:szCs w:val="18"/>
      </w:rPr>
      <w:t>Broker Public Portal – MLS Data License Agreement</w:t>
    </w:r>
    <w:r w:rsidRPr="00D309E1">
      <w:rPr>
        <w:sz w:val="18"/>
        <w:szCs w:val="18"/>
      </w:rPr>
      <w:tab/>
    </w:r>
    <w:r w:rsidRPr="00D309E1">
      <w:rPr>
        <w:sz w:val="18"/>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5B0D" w14:textId="77777777" w:rsidR="001A07B0" w:rsidRDefault="001A07B0" w:rsidP="00FD26B5">
    <w:pPr>
      <w:pStyle w:val="Footer"/>
      <w:framePr w:wrap="around" w:vAnchor="text" w:hAnchor="page" w:x="6121" w:y="175"/>
      <w:rPr>
        <w:rStyle w:val="PageNumber"/>
      </w:rPr>
    </w:pPr>
    <w:r>
      <w:rPr>
        <w:rStyle w:val="PageNumber"/>
      </w:rPr>
      <w:fldChar w:fldCharType="begin"/>
    </w:r>
    <w:r>
      <w:rPr>
        <w:rStyle w:val="PageNumber"/>
      </w:rPr>
      <w:instrText xml:space="preserve">PAGE  </w:instrText>
    </w:r>
    <w:r>
      <w:rPr>
        <w:rStyle w:val="PageNumber"/>
      </w:rPr>
      <w:fldChar w:fldCharType="separate"/>
    </w:r>
    <w:r w:rsidR="00430599">
      <w:rPr>
        <w:rStyle w:val="PageNumber"/>
        <w:noProof/>
      </w:rPr>
      <w:t>9</w:t>
    </w:r>
    <w:r>
      <w:rPr>
        <w:rStyle w:val="PageNumber"/>
      </w:rPr>
      <w:fldChar w:fldCharType="end"/>
    </w:r>
  </w:p>
  <w:p w14:paraId="4C0CFB8E" w14:textId="77777777" w:rsidR="001A07B0" w:rsidRDefault="001A07B0" w:rsidP="00FD26B5">
    <w:pPr>
      <w:pStyle w:val="Footer"/>
      <w:tabs>
        <w:tab w:val="clear" w:pos="8640"/>
        <w:tab w:val="right" w:pos="10080"/>
      </w:tabs>
      <w:ind w:right="360"/>
      <w:contextualSpacing/>
      <w:rPr>
        <w:sz w:val="18"/>
        <w:szCs w:val="18"/>
      </w:rPr>
    </w:pPr>
  </w:p>
  <w:p w14:paraId="291B5DC4" w14:textId="71287117" w:rsidR="001A07B0" w:rsidRPr="00D309E1" w:rsidRDefault="001A07B0" w:rsidP="00FD26B5">
    <w:pPr>
      <w:pStyle w:val="Footer"/>
      <w:tabs>
        <w:tab w:val="clear" w:pos="8640"/>
        <w:tab w:val="right" w:pos="10080"/>
      </w:tabs>
      <w:ind w:right="360"/>
      <w:contextualSpacing/>
      <w:rPr>
        <w:sz w:val="18"/>
        <w:szCs w:val="18"/>
      </w:rPr>
    </w:pPr>
    <w:r>
      <w:rPr>
        <w:sz w:val="18"/>
        <w:szCs w:val="18"/>
      </w:rPr>
      <w:t>Broker Public Portal – MLS Data License Agreement</w:t>
    </w:r>
    <w:r w:rsidRPr="00D309E1">
      <w:rPr>
        <w:sz w:val="18"/>
        <w:szCs w:val="18"/>
      </w:rPr>
      <w:tab/>
    </w:r>
    <w:r w:rsidRPr="00D309E1">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50461" w14:textId="77777777" w:rsidR="001A07B0" w:rsidRDefault="001A07B0">
      <w:r>
        <w:separator/>
      </w:r>
    </w:p>
  </w:footnote>
  <w:footnote w:type="continuationSeparator" w:id="0">
    <w:p w14:paraId="4855C159" w14:textId="77777777" w:rsidR="001A07B0" w:rsidRDefault="001A07B0">
      <w:r>
        <w:continuationSeparator/>
      </w:r>
    </w:p>
  </w:footnote>
  <w:footnote w:type="continuationNotice" w:id="1">
    <w:p w14:paraId="7290AB3F" w14:textId="77777777" w:rsidR="001A07B0" w:rsidRDefault="001A07B0">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458F" w14:textId="77777777" w:rsidR="001A07B0" w:rsidRDefault="001A07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9CB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A5272"/>
    <w:multiLevelType w:val="multilevel"/>
    <w:tmpl w:val="83ACC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D0B18"/>
    <w:multiLevelType w:val="multilevel"/>
    <w:tmpl w:val="97C872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EA19CA"/>
    <w:multiLevelType w:val="hybridMultilevel"/>
    <w:tmpl w:val="A7F02F70"/>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72AC9"/>
    <w:multiLevelType w:val="hybridMultilevel"/>
    <w:tmpl w:val="F000BC04"/>
    <w:lvl w:ilvl="0" w:tplc="6DA4B8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32422"/>
    <w:multiLevelType w:val="multilevel"/>
    <w:tmpl w:val="C248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7346E"/>
    <w:multiLevelType w:val="hybridMultilevel"/>
    <w:tmpl w:val="B9C2C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27EFE"/>
    <w:multiLevelType w:val="multilevel"/>
    <w:tmpl w:val="F7C039D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5AA29A4"/>
    <w:multiLevelType w:val="hybridMultilevel"/>
    <w:tmpl w:val="E344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51F9D"/>
    <w:multiLevelType w:val="hybridMultilevel"/>
    <w:tmpl w:val="E4FE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E3F24"/>
    <w:multiLevelType w:val="hybridMultilevel"/>
    <w:tmpl w:val="10A0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E3BA9"/>
    <w:multiLevelType w:val="hybridMultilevel"/>
    <w:tmpl w:val="58149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395D70"/>
    <w:multiLevelType w:val="hybridMultilevel"/>
    <w:tmpl w:val="D020F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BC6EFF"/>
    <w:multiLevelType w:val="hybridMultilevel"/>
    <w:tmpl w:val="2500D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C6152F"/>
    <w:multiLevelType w:val="multilevel"/>
    <w:tmpl w:val="AC8CE3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C7736D"/>
    <w:multiLevelType w:val="hybridMultilevel"/>
    <w:tmpl w:val="C688D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5128BA"/>
    <w:multiLevelType w:val="hybridMultilevel"/>
    <w:tmpl w:val="AC8CE3F8"/>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9702D"/>
    <w:multiLevelType w:val="hybridMultilevel"/>
    <w:tmpl w:val="83AC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64FDD"/>
    <w:multiLevelType w:val="multilevel"/>
    <w:tmpl w:val="22989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C75C28"/>
    <w:multiLevelType w:val="hybridMultilevel"/>
    <w:tmpl w:val="F9469FE8"/>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44B29"/>
    <w:multiLevelType w:val="hybridMultilevel"/>
    <w:tmpl w:val="6852704E"/>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D40FA"/>
    <w:multiLevelType w:val="multilevel"/>
    <w:tmpl w:val="04CA30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B44DB6"/>
    <w:multiLevelType w:val="hybridMultilevel"/>
    <w:tmpl w:val="97C87290"/>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27D00"/>
    <w:multiLevelType w:val="multilevel"/>
    <w:tmpl w:val="D4C2CF46"/>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2869A3"/>
    <w:multiLevelType w:val="hybridMultilevel"/>
    <w:tmpl w:val="E0B888E6"/>
    <w:lvl w:ilvl="0" w:tplc="461ACDAA">
      <w:start w:val="1"/>
      <w:numFmt w:val="lowerLetter"/>
      <w:lvlText w:val="(%1)"/>
      <w:lvlJc w:val="left"/>
      <w:pPr>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507189A"/>
    <w:multiLevelType w:val="hybridMultilevel"/>
    <w:tmpl w:val="04CA3060"/>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72B68"/>
    <w:multiLevelType w:val="multilevel"/>
    <w:tmpl w:val="F9469F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C9155A"/>
    <w:multiLevelType w:val="hybridMultilevel"/>
    <w:tmpl w:val="8C5E5D8C"/>
    <w:lvl w:ilvl="0" w:tplc="0409000F">
      <w:start w:val="1"/>
      <w:numFmt w:val="decimal"/>
      <w:lvlText w:val="%1."/>
      <w:lvlJc w:val="left"/>
      <w:pPr>
        <w:ind w:left="1901" w:hanging="360"/>
      </w:p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28">
    <w:nsid w:val="71FA610F"/>
    <w:multiLevelType w:val="hybridMultilevel"/>
    <w:tmpl w:val="6F324DA6"/>
    <w:lvl w:ilvl="0" w:tplc="0409000F">
      <w:start w:val="1"/>
      <w:numFmt w:val="decimal"/>
      <w:lvlText w:val="%1."/>
      <w:lvlJc w:val="left"/>
      <w:pPr>
        <w:ind w:left="720" w:hanging="360"/>
      </w:pPr>
    </w:lvl>
    <w:lvl w:ilvl="1" w:tplc="461ACDA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76A11"/>
    <w:multiLevelType w:val="multilevel"/>
    <w:tmpl w:val="A7F02F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744D28"/>
    <w:multiLevelType w:val="hybridMultilevel"/>
    <w:tmpl w:val="E7705842"/>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3313FA"/>
    <w:multiLevelType w:val="hybridMultilevel"/>
    <w:tmpl w:val="412C8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EE0C6F"/>
    <w:multiLevelType w:val="hybridMultilevel"/>
    <w:tmpl w:val="4D0C5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ED35EB"/>
    <w:multiLevelType w:val="hybridMultilevel"/>
    <w:tmpl w:val="9AFA0A3A"/>
    <w:lvl w:ilvl="0" w:tplc="9BA81C4A">
      <w:numFmt w:val="bullet"/>
      <w:lvlText w:val=""/>
      <w:lvlJc w:val="left"/>
      <w:pPr>
        <w:ind w:left="720" w:hanging="360"/>
      </w:pPr>
      <w:rPr>
        <w:rFonts w:ascii="Symbol" w:eastAsia="ＭＳ 明朝"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1"/>
  </w:num>
  <w:num w:numId="4">
    <w:abstractNumId w:val="32"/>
  </w:num>
  <w:num w:numId="5">
    <w:abstractNumId w:val="11"/>
  </w:num>
  <w:num w:numId="6">
    <w:abstractNumId w:val="0"/>
  </w:num>
  <w:num w:numId="7">
    <w:abstractNumId w:val="4"/>
  </w:num>
  <w:num w:numId="8">
    <w:abstractNumId w:val="9"/>
  </w:num>
  <w:num w:numId="9">
    <w:abstractNumId w:val="28"/>
  </w:num>
  <w:num w:numId="10">
    <w:abstractNumId w:val="23"/>
  </w:num>
  <w:num w:numId="11">
    <w:abstractNumId w:val="15"/>
  </w:num>
  <w:num w:numId="12">
    <w:abstractNumId w:val="12"/>
  </w:num>
  <w:num w:numId="13">
    <w:abstractNumId w:val="20"/>
  </w:num>
  <w:num w:numId="14">
    <w:abstractNumId w:val="27"/>
  </w:num>
  <w:num w:numId="15">
    <w:abstractNumId w:val="33"/>
  </w:num>
  <w:num w:numId="16">
    <w:abstractNumId w:val="3"/>
  </w:num>
  <w:num w:numId="17">
    <w:abstractNumId w:val="29"/>
  </w:num>
  <w:num w:numId="18">
    <w:abstractNumId w:val="22"/>
  </w:num>
  <w:num w:numId="19">
    <w:abstractNumId w:val="2"/>
  </w:num>
  <w:num w:numId="20">
    <w:abstractNumId w:val="16"/>
  </w:num>
  <w:num w:numId="21">
    <w:abstractNumId w:val="14"/>
  </w:num>
  <w:num w:numId="22">
    <w:abstractNumId w:val="25"/>
  </w:num>
  <w:num w:numId="23">
    <w:abstractNumId w:val="21"/>
  </w:num>
  <w:num w:numId="24">
    <w:abstractNumId w:val="17"/>
  </w:num>
  <w:num w:numId="25">
    <w:abstractNumId w:val="1"/>
  </w:num>
  <w:num w:numId="26">
    <w:abstractNumId w:val="24"/>
  </w:num>
  <w:num w:numId="27">
    <w:abstractNumId w:val="19"/>
  </w:num>
  <w:num w:numId="28">
    <w:abstractNumId w:val="26"/>
  </w:num>
  <w:num w:numId="29">
    <w:abstractNumId w:val="30"/>
  </w:num>
  <w:num w:numId="30">
    <w:abstractNumId w:val="8"/>
  </w:num>
  <w:num w:numId="31">
    <w:abstractNumId w:val="10"/>
  </w:num>
  <w:num w:numId="32">
    <w:abstractNumId w:val="6"/>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728D"/>
    <w:rsid w:val="00002D41"/>
    <w:rsid w:val="00003131"/>
    <w:rsid w:val="0000329B"/>
    <w:rsid w:val="00005BDD"/>
    <w:rsid w:val="000076F3"/>
    <w:rsid w:val="00007C96"/>
    <w:rsid w:val="0001097A"/>
    <w:rsid w:val="000137C6"/>
    <w:rsid w:val="00021DFF"/>
    <w:rsid w:val="00023E0A"/>
    <w:rsid w:val="00024BD6"/>
    <w:rsid w:val="000255F5"/>
    <w:rsid w:val="00026886"/>
    <w:rsid w:val="000304F4"/>
    <w:rsid w:val="00030CB3"/>
    <w:rsid w:val="000315F8"/>
    <w:rsid w:val="00035749"/>
    <w:rsid w:val="00035D4B"/>
    <w:rsid w:val="00035F5D"/>
    <w:rsid w:val="00040EA5"/>
    <w:rsid w:val="00042AC3"/>
    <w:rsid w:val="00042DBA"/>
    <w:rsid w:val="000445FD"/>
    <w:rsid w:val="00047813"/>
    <w:rsid w:val="00047BD9"/>
    <w:rsid w:val="00047D02"/>
    <w:rsid w:val="00052BD9"/>
    <w:rsid w:val="00053068"/>
    <w:rsid w:val="0006170B"/>
    <w:rsid w:val="000624A7"/>
    <w:rsid w:val="00062A92"/>
    <w:rsid w:val="00063C00"/>
    <w:rsid w:val="0006475B"/>
    <w:rsid w:val="00067EE1"/>
    <w:rsid w:val="00073B0A"/>
    <w:rsid w:val="00075805"/>
    <w:rsid w:val="00076C9D"/>
    <w:rsid w:val="00080954"/>
    <w:rsid w:val="00090AA4"/>
    <w:rsid w:val="00092D11"/>
    <w:rsid w:val="000934C3"/>
    <w:rsid w:val="0009445F"/>
    <w:rsid w:val="000A0E90"/>
    <w:rsid w:val="000A2B8C"/>
    <w:rsid w:val="000A4DCD"/>
    <w:rsid w:val="000A5782"/>
    <w:rsid w:val="000A7051"/>
    <w:rsid w:val="000B4D6A"/>
    <w:rsid w:val="000C0902"/>
    <w:rsid w:val="000C1CA6"/>
    <w:rsid w:val="000C583C"/>
    <w:rsid w:val="000D6A8C"/>
    <w:rsid w:val="000E29F6"/>
    <w:rsid w:val="000E42CF"/>
    <w:rsid w:val="000E5DF4"/>
    <w:rsid w:val="000E76A3"/>
    <w:rsid w:val="000E774A"/>
    <w:rsid w:val="000F0670"/>
    <w:rsid w:val="000F0D61"/>
    <w:rsid w:val="000F1478"/>
    <w:rsid w:val="000F1CEE"/>
    <w:rsid w:val="000F3174"/>
    <w:rsid w:val="001058DD"/>
    <w:rsid w:val="00106F4A"/>
    <w:rsid w:val="00113A2F"/>
    <w:rsid w:val="00113D86"/>
    <w:rsid w:val="00113E61"/>
    <w:rsid w:val="00113F3E"/>
    <w:rsid w:val="00115740"/>
    <w:rsid w:val="00116E94"/>
    <w:rsid w:val="00120CB5"/>
    <w:rsid w:val="0012149A"/>
    <w:rsid w:val="001219BD"/>
    <w:rsid w:val="001276D4"/>
    <w:rsid w:val="0013076E"/>
    <w:rsid w:val="00130D6A"/>
    <w:rsid w:val="00131B64"/>
    <w:rsid w:val="00132534"/>
    <w:rsid w:val="00132DDD"/>
    <w:rsid w:val="001330A7"/>
    <w:rsid w:val="0013389A"/>
    <w:rsid w:val="00137C89"/>
    <w:rsid w:val="0014033A"/>
    <w:rsid w:val="0014195B"/>
    <w:rsid w:val="00141A46"/>
    <w:rsid w:val="00144132"/>
    <w:rsid w:val="001446B3"/>
    <w:rsid w:val="0014544C"/>
    <w:rsid w:val="00150CDD"/>
    <w:rsid w:val="00152874"/>
    <w:rsid w:val="00152C97"/>
    <w:rsid w:val="0015549F"/>
    <w:rsid w:val="00155AF2"/>
    <w:rsid w:val="00160EAF"/>
    <w:rsid w:val="0016300E"/>
    <w:rsid w:val="00165E5E"/>
    <w:rsid w:val="001660B8"/>
    <w:rsid w:val="00167731"/>
    <w:rsid w:val="00167CB9"/>
    <w:rsid w:val="00170064"/>
    <w:rsid w:val="00174612"/>
    <w:rsid w:val="00175A52"/>
    <w:rsid w:val="00176217"/>
    <w:rsid w:val="00177420"/>
    <w:rsid w:val="00183D9C"/>
    <w:rsid w:val="00186E9D"/>
    <w:rsid w:val="00190686"/>
    <w:rsid w:val="00190B7D"/>
    <w:rsid w:val="0019338C"/>
    <w:rsid w:val="001940B2"/>
    <w:rsid w:val="00196540"/>
    <w:rsid w:val="001A07B0"/>
    <w:rsid w:val="001A33C7"/>
    <w:rsid w:val="001A415D"/>
    <w:rsid w:val="001A4579"/>
    <w:rsid w:val="001A4698"/>
    <w:rsid w:val="001A6983"/>
    <w:rsid w:val="001A71A6"/>
    <w:rsid w:val="001B09A8"/>
    <w:rsid w:val="001B2336"/>
    <w:rsid w:val="001B2D91"/>
    <w:rsid w:val="001B42C0"/>
    <w:rsid w:val="001B4552"/>
    <w:rsid w:val="001C0FE0"/>
    <w:rsid w:val="001C1F21"/>
    <w:rsid w:val="001C7C0F"/>
    <w:rsid w:val="001D2ACB"/>
    <w:rsid w:val="001D4092"/>
    <w:rsid w:val="001D6135"/>
    <w:rsid w:val="001E021F"/>
    <w:rsid w:val="001E649B"/>
    <w:rsid w:val="001E6E1E"/>
    <w:rsid w:val="001F0A48"/>
    <w:rsid w:val="001F5B57"/>
    <w:rsid w:val="001F6D78"/>
    <w:rsid w:val="00200F6E"/>
    <w:rsid w:val="00205A18"/>
    <w:rsid w:val="002062ED"/>
    <w:rsid w:val="00213D0D"/>
    <w:rsid w:val="0021717D"/>
    <w:rsid w:val="0022308C"/>
    <w:rsid w:val="0022418D"/>
    <w:rsid w:val="00224CB8"/>
    <w:rsid w:val="002276D1"/>
    <w:rsid w:val="00237299"/>
    <w:rsid w:val="0024196A"/>
    <w:rsid w:val="00243E1C"/>
    <w:rsid w:val="002440A8"/>
    <w:rsid w:val="0024696A"/>
    <w:rsid w:val="002510C6"/>
    <w:rsid w:val="00251F4E"/>
    <w:rsid w:val="002555F0"/>
    <w:rsid w:val="002559B5"/>
    <w:rsid w:val="00257C62"/>
    <w:rsid w:val="00261347"/>
    <w:rsid w:val="00265EF0"/>
    <w:rsid w:val="002666C2"/>
    <w:rsid w:val="0027099D"/>
    <w:rsid w:val="00270E65"/>
    <w:rsid w:val="00275BA0"/>
    <w:rsid w:val="00277CB4"/>
    <w:rsid w:val="00280128"/>
    <w:rsid w:val="00281BBD"/>
    <w:rsid w:val="0029219B"/>
    <w:rsid w:val="0029221E"/>
    <w:rsid w:val="00292A2E"/>
    <w:rsid w:val="00292EFB"/>
    <w:rsid w:val="00296365"/>
    <w:rsid w:val="002A1844"/>
    <w:rsid w:val="002A704E"/>
    <w:rsid w:val="002B613F"/>
    <w:rsid w:val="002B6C10"/>
    <w:rsid w:val="002C0178"/>
    <w:rsid w:val="002C1775"/>
    <w:rsid w:val="002D2461"/>
    <w:rsid w:val="002D268E"/>
    <w:rsid w:val="002D42ED"/>
    <w:rsid w:val="002D6C82"/>
    <w:rsid w:val="002E16BD"/>
    <w:rsid w:val="002E49B8"/>
    <w:rsid w:val="002F7BB7"/>
    <w:rsid w:val="002F7E20"/>
    <w:rsid w:val="00302C4C"/>
    <w:rsid w:val="00303D4F"/>
    <w:rsid w:val="003113E2"/>
    <w:rsid w:val="0031265D"/>
    <w:rsid w:val="00312B00"/>
    <w:rsid w:val="003144B8"/>
    <w:rsid w:val="00315B2B"/>
    <w:rsid w:val="003207EC"/>
    <w:rsid w:val="003266C9"/>
    <w:rsid w:val="00330712"/>
    <w:rsid w:val="0033485F"/>
    <w:rsid w:val="00335C6E"/>
    <w:rsid w:val="00340917"/>
    <w:rsid w:val="00340A3E"/>
    <w:rsid w:val="00340C16"/>
    <w:rsid w:val="0034239A"/>
    <w:rsid w:val="003434A7"/>
    <w:rsid w:val="003439C7"/>
    <w:rsid w:val="003441B3"/>
    <w:rsid w:val="0034420D"/>
    <w:rsid w:val="00344D0E"/>
    <w:rsid w:val="00345701"/>
    <w:rsid w:val="00351C91"/>
    <w:rsid w:val="003542E7"/>
    <w:rsid w:val="00354973"/>
    <w:rsid w:val="003576D6"/>
    <w:rsid w:val="0036026C"/>
    <w:rsid w:val="00362A18"/>
    <w:rsid w:val="003651F4"/>
    <w:rsid w:val="00366BF8"/>
    <w:rsid w:val="00367D46"/>
    <w:rsid w:val="003723AB"/>
    <w:rsid w:val="0037502A"/>
    <w:rsid w:val="00377CAE"/>
    <w:rsid w:val="00380A58"/>
    <w:rsid w:val="00382990"/>
    <w:rsid w:val="00385419"/>
    <w:rsid w:val="00387D9C"/>
    <w:rsid w:val="00392261"/>
    <w:rsid w:val="00392463"/>
    <w:rsid w:val="00394EC1"/>
    <w:rsid w:val="00395169"/>
    <w:rsid w:val="00395789"/>
    <w:rsid w:val="003959A9"/>
    <w:rsid w:val="003A60B1"/>
    <w:rsid w:val="003A6621"/>
    <w:rsid w:val="003B0133"/>
    <w:rsid w:val="003B0729"/>
    <w:rsid w:val="003B2660"/>
    <w:rsid w:val="003B5549"/>
    <w:rsid w:val="003B5AD4"/>
    <w:rsid w:val="003C5E0E"/>
    <w:rsid w:val="003D08B1"/>
    <w:rsid w:val="003D1D6D"/>
    <w:rsid w:val="003E0E80"/>
    <w:rsid w:val="003E4507"/>
    <w:rsid w:val="003E5B5A"/>
    <w:rsid w:val="003E614C"/>
    <w:rsid w:val="003F03C1"/>
    <w:rsid w:val="00400FAB"/>
    <w:rsid w:val="004052D8"/>
    <w:rsid w:val="00414D00"/>
    <w:rsid w:val="0041600A"/>
    <w:rsid w:val="00417382"/>
    <w:rsid w:val="00421282"/>
    <w:rsid w:val="00423B63"/>
    <w:rsid w:val="00424056"/>
    <w:rsid w:val="00430599"/>
    <w:rsid w:val="00430F41"/>
    <w:rsid w:val="0043772C"/>
    <w:rsid w:val="00443151"/>
    <w:rsid w:val="00451D1E"/>
    <w:rsid w:val="00452055"/>
    <w:rsid w:val="00454784"/>
    <w:rsid w:val="0046179D"/>
    <w:rsid w:val="00463077"/>
    <w:rsid w:val="004648E7"/>
    <w:rsid w:val="0046718E"/>
    <w:rsid w:val="00474939"/>
    <w:rsid w:val="0048028D"/>
    <w:rsid w:val="00481C8D"/>
    <w:rsid w:val="004825AC"/>
    <w:rsid w:val="004833B1"/>
    <w:rsid w:val="00486A1C"/>
    <w:rsid w:val="0049171E"/>
    <w:rsid w:val="004929AB"/>
    <w:rsid w:val="00493BCF"/>
    <w:rsid w:val="00494D88"/>
    <w:rsid w:val="004A0A80"/>
    <w:rsid w:val="004A1499"/>
    <w:rsid w:val="004A7998"/>
    <w:rsid w:val="004B0EE6"/>
    <w:rsid w:val="004B3F72"/>
    <w:rsid w:val="004B4356"/>
    <w:rsid w:val="004B4CA9"/>
    <w:rsid w:val="004C09DC"/>
    <w:rsid w:val="004C2F7E"/>
    <w:rsid w:val="004C595D"/>
    <w:rsid w:val="004E02E6"/>
    <w:rsid w:val="004E5090"/>
    <w:rsid w:val="004F2EF9"/>
    <w:rsid w:val="004F4F1E"/>
    <w:rsid w:val="00504B5D"/>
    <w:rsid w:val="00506347"/>
    <w:rsid w:val="00511177"/>
    <w:rsid w:val="00511DBA"/>
    <w:rsid w:val="00511E1D"/>
    <w:rsid w:val="0051598D"/>
    <w:rsid w:val="00516C13"/>
    <w:rsid w:val="0052211B"/>
    <w:rsid w:val="00526DA4"/>
    <w:rsid w:val="0054111D"/>
    <w:rsid w:val="00545A27"/>
    <w:rsid w:val="00550F50"/>
    <w:rsid w:val="00551DF0"/>
    <w:rsid w:val="00556587"/>
    <w:rsid w:val="005575A4"/>
    <w:rsid w:val="00557C24"/>
    <w:rsid w:val="0056127D"/>
    <w:rsid w:val="0056419A"/>
    <w:rsid w:val="00565698"/>
    <w:rsid w:val="005669C1"/>
    <w:rsid w:val="00570017"/>
    <w:rsid w:val="005713E0"/>
    <w:rsid w:val="0058166E"/>
    <w:rsid w:val="00582480"/>
    <w:rsid w:val="00585154"/>
    <w:rsid w:val="00590459"/>
    <w:rsid w:val="00593C48"/>
    <w:rsid w:val="00595896"/>
    <w:rsid w:val="00595A98"/>
    <w:rsid w:val="005A4349"/>
    <w:rsid w:val="005A4A6D"/>
    <w:rsid w:val="005A5D8E"/>
    <w:rsid w:val="005A64AF"/>
    <w:rsid w:val="005B1019"/>
    <w:rsid w:val="005B20E7"/>
    <w:rsid w:val="005B4C8C"/>
    <w:rsid w:val="005B5667"/>
    <w:rsid w:val="005C11A0"/>
    <w:rsid w:val="005C208E"/>
    <w:rsid w:val="005C2AF0"/>
    <w:rsid w:val="005C2EEF"/>
    <w:rsid w:val="005C48E3"/>
    <w:rsid w:val="005C5BFF"/>
    <w:rsid w:val="005D0B46"/>
    <w:rsid w:val="005D0ED0"/>
    <w:rsid w:val="005D24A0"/>
    <w:rsid w:val="005D41D7"/>
    <w:rsid w:val="005D47A4"/>
    <w:rsid w:val="005D7E43"/>
    <w:rsid w:val="005D7E47"/>
    <w:rsid w:val="005E1DE7"/>
    <w:rsid w:val="005E5492"/>
    <w:rsid w:val="005E5559"/>
    <w:rsid w:val="005E5600"/>
    <w:rsid w:val="006028FF"/>
    <w:rsid w:val="00604FE3"/>
    <w:rsid w:val="00616DAD"/>
    <w:rsid w:val="00620533"/>
    <w:rsid w:val="006258A6"/>
    <w:rsid w:val="00625E92"/>
    <w:rsid w:val="006276E8"/>
    <w:rsid w:val="00630311"/>
    <w:rsid w:val="00632961"/>
    <w:rsid w:val="006375FD"/>
    <w:rsid w:val="00640D6B"/>
    <w:rsid w:val="0064404F"/>
    <w:rsid w:val="00644DDB"/>
    <w:rsid w:val="0064509A"/>
    <w:rsid w:val="00645480"/>
    <w:rsid w:val="00645C78"/>
    <w:rsid w:val="006471E8"/>
    <w:rsid w:val="00647E4D"/>
    <w:rsid w:val="00651F3A"/>
    <w:rsid w:val="00652D28"/>
    <w:rsid w:val="00654A93"/>
    <w:rsid w:val="00654D38"/>
    <w:rsid w:val="006619F0"/>
    <w:rsid w:val="00663E6B"/>
    <w:rsid w:val="00675B6A"/>
    <w:rsid w:val="006769DD"/>
    <w:rsid w:val="00676EF9"/>
    <w:rsid w:val="006815F7"/>
    <w:rsid w:val="00681EAC"/>
    <w:rsid w:val="006866C3"/>
    <w:rsid w:val="00694ABA"/>
    <w:rsid w:val="006959DD"/>
    <w:rsid w:val="00695EC5"/>
    <w:rsid w:val="006969F7"/>
    <w:rsid w:val="006A500B"/>
    <w:rsid w:val="006A6C46"/>
    <w:rsid w:val="006B0D3A"/>
    <w:rsid w:val="006B67C7"/>
    <w:rsid w:val="006B7493"/>
    <w:rsid w:val="006C3085"/>
    <w:rsid w:val="006C4D8B"/>
    <w:rsid w:val="006D08B8"/>
    <w:rsid w:val="006D2A36"/>
    <w:rsid w:val="006D501B"/>
    <w:rsid w:val="006E0235"/>
    <w:rsid w:val="006E191F"/>
    <w:rsid w:val="006E54F0"/>
    <w:rsid w:val="006E5BE0"/>
    <w:rsid w:val="006F4FEA"/>
    <w:rsid w:val="006F6D79"/>
    <w:rsid w:val="00705DD1"/>
    <w:rsid w:val="00710860"/>
    <w:rsid w:val="007124CB"/>
    <w:rsid w:val="00713856"/>
    <w:rsid w:val="00720272"/>
    <w:rsid w:val="00722836"/>
    <w:rsid w:val="00723D53"/>
    <w:rsid w:val="0072575A"/>
    <w:rsid w:val="00727E8B"/>
    <w:rsid w:val="007327B2"/>
    <w:rsid w:val="007339DC"/>
    <w:rsid w:val="00734B83"/>
    <w:rsid w:val="007421CD"/>
    <w:rsid w:val="007422B6"/>
    <w:rsid w:val="00742489"/>
    <w:rsid w:val="00743D66"/>
    <w:rsid w:val="00744B46"/>
    <w:rsid w:val="00745C28"/>
    <w:rsid w:val="0075033F"/>
    <w:rsid w:val="00751ABB"/>
    <w:rsid w:val="007563ED"/>
    <w:rsid w:val="00765B5E"/>
    <w:rsid w:val="0076651D"/>
    <w:rsid w:val="0077094D"/>
    <w:rsid w:val="0077243D"/>
    <w:rsid w:val="00773AB8"/>
    <w:rsid w:val="00774333"/>
    <w:rsid w:val="00775381"/>
    <w:rsid w:val="00777544"/>
    <w:rsid w:val="00777D94"/>
    <w:rsid w:val="007824F6"/>
    <w:rsid w:val="00782E11"/>
    <w:rsid w:val="00783E34"/>
    <w:rsid w:val="00787617"/>
    <w:rsid w:val="007904F4"/>
    <w:rsid w:val="007913E0"/>
    <w:rsid w:val="007954C7"/>
    <w:rsid w:val="007961F1"/>
    <w:rsid w:val="00796ACD"/>
    <w:rsid w:val="007A18C0"/>
    <w:rsid w:val="007A1FC6"/>
    <w:rsid w:val="007B57FB"/>
    <w:rsid w:val="007B5C09"/>
    <w:rsid w:val="007B70C9"/>
    <w:rsid w:val="007C0641"/>
    <w:rsid w:val="007C3285"/>
    <w:rsid w:val="007C5DE9"/>
    <w:rsid w:val="007D0D80"/>
    <w:rsid w:val="007E0586"/>
    <w:rsid w:val="007E09FE"/>
    <w:rsid w:val="007E372C"/>
    <w:rsid w:val="007E45E7"/>
    <w:rsid w:val="007F26A7"/>
    <w:rsid w:val="007F53D0"/>
    <w:rsid w:val="007F5D11"/>
    <w:rsid w:val="008015FF"/>
    <w:rsid w:val="00805C69"/>
    <w:rsid w:val="00806741"/>
    <w:rsid w:val="00812D27"/>
    <w:rsid w:val="00817D0B"/>
    <w:rsid w:val="00817FBC"/>
    <w:rsid w:val="00820C51"/>
    <w:rsid w:val="0082180A"/>
    <w:rsid w:val="0082362C"/>
    <w:rsid w:val="0082705A"/>
    <w:rsid w:val="00830677"/>
    <w:rsid w:val="008317E2"/>
    <w:rsid w:val="00832256"/>
    <w:rsid w:val="00836D1F"/>
    <w:rsid w:val="00837E87"/>
    <w:rsid w:val="00840212"/>
    <w:rsid w:val="00840550"/>
    <w:rsid w:val="00842DA7"/>
    <w:rsid w:val="00843C0A"/>
    <w:rsid w:val="00845638"/>
    <w:rsid w:val="008513BB"/>
    <w:rsid w:val="00855E45"/>
    <w:rsid w:val="00856ADC"/>
    <w:rsid w:val="008612A9"/>
    <w:rsid w:val="008616C3"/>
    <w:rsid w:val="00862ED2"/>
    <w:rsid w:val="00862F1F"/>
    <w:rsid w:val="008637A0"/>
    <w:rsid w:val="00864406"/>
    <w:rsid w:val="0087092A"/>
    <w:rsid w:val="00872A9C"/>
    <w:rsid w:val="00872D7A"/>
    <w:rsid w:val="00876E06"/>
    <w:rsid w:val="008829A6"/>
    <w:rsid w:val="0088461F"/>
    <w:rsid w:val="00887C95"/>
    <w:rsid w:val="0089394B"/>
    <w:rsid w:val="00895044"/>
    <w:rsid w:val="00897132"/>
    <w:rsid w:val="008A086E"/>
    <w:rsid w:val="008A42C2"/>
    <w:rsid w:val="008A4752"/>
    <w:rsid w:val="008A5D23"/>
    <w:rsid w:val="008A677B"/>
    <w:rsid w:val="008B066C"/>
    <w:rsid w:val="008B06CD"/>
    <w:rsid w:val="008B1B52"/>
    <w:rsid w:val="008B2D73"/>
    <w:rsid w:val="008B3E76"/>
    <w:rsid w:val="008B4A9E"/>
    <w:rsid w:val="008C0A75"/>
    <w:rsid w:val="008C2250"/>
    <w:rsid w:val="008C29E0"/>
    <w:rsid w:val="008C2C2F"/>
    <w:rsid w:val="008D4034"/>
    <w:rsid w:val="008D5B4B"/>
    <w:rsid w:val="008D779D"/>
    <w:rsid w:val="008E03D1"/>
    <w:rsid w:val="008E10A0"/>
    <w:rsid w:val="008E170A"/>
    <w:rsid w:val="008E4AB3"/>
    <w:rsid w:val="008F1060"/>
    <w:rsid w:val="008F1A80"/>
    <w:rsid w:val="008F21A8"/>
    <w:rsid w:val="008F2A57"/>
    <w:rsid w:val="008F4D1A"/>
    <w:rsid w:val="00903902"/>
    <w:rsid w:val="00906126"/>
    <w:rsid w:val="009114D5"/>
    <w:rsid w:val="00911679"/>
    <w:rsid w:val="009127C9"/>
    <w:rsid w:val="00914DE8"/>
    <w:rsid w:val="00924CFA"/>
    <w:rsid w:val="009267AD"/>
    <w:rsid w:val="009268B3"/>
    <w:rsid w:val="00926B38"/>
    <w:rsid w:val="00930EBE"/>
    <w:rsid w:val="00933561"/>
    <w:rsid w:val="00936C32"/>
    <w:rsid w:val="00944748"/>
    <w:rsid w:val="0094710F"/>
    <w:rsid w:val="00955DC3"/>
    <w:rsid w:val="0096164D"/>
    <w:rsid w:val="00965B3D"/>
    <w:rsid w:val="00973058"/>
    <w:rsid w:val="00973350"/>
    <w:rsid w:val="00975EA2"/>
    <w:rsid w:val="00982488"/>
    <w:rsid w:val="00983186"/>
    <w:rsid w:val="0098342D"/>
    <w:rsid w:val="00986E97"/>
    <w:rsid w:val="009967B5"/>
    <w:rsid w:val="009A0FF8"/>
    <w:rsid w:val="009B7989"/>
    <w:rsid w:val="009C1242"/>
    <w:rsid w:val="009C3F11"/>
    <w:rsid w:val="009D21DA"/>
    <w:rsid w:val="009D49F6"/>
    <w:rsid w:val="009D740E"/>
    <w:rsid w:val="009E0D4A"/>
    <w:rsid w:val="009E1166"/>
    <w:rsid w:val="009E2FB6"/>
    <w:rsid w:val="009E4667"/>
    <w:rsid w:val="009E4E0F"/>
    <w:rsid w:val="009F1880"/>
    <w:rsid w:val="009F32D8"/>
    <w:rsid w:val="00A004F4"/>
    <w:rsid w:val="00A00A72"/>
    <w:rsid w:val="00A02DC5"/>
    <w:rsid w:val="00A035B1"/>
    <w:rsid w:val="00A042B6"/>
    <w:rsid w:val="00A05689"/>
    <w:rsid w:val="00A1065B"/>
    <w:rsid w:val="00A12C08"/>
    <w:rsid w:val="00A13FD3"/>
    <w:rsid w:val="00A17AC6"/>
    <w:rsid w:val="00A22D6D"/>
    <w:rsid w:val="00A23650"/>
    <w:rsid w:val="00A23728"/>
    <w:rsid w:val="00A26A04"/>
    <w:rsid w:val="00A26E5E"/>
    <w:rsid w:val="00A31313"/>
    <w:rsid w:val="00A35E31"/>
    <w:rsid w:val="00A40851"/>
    <w:rsid w:val="00A4175B"/>
    <w:rsid w:val="00A429BD"/>
    <w:rsid w:val="00A46994"/>
    <w:rsid w:val="00A50B9D"/>
    <w:rsid w:val="00A52392"/>
    <w:rsid w:val="00A60F8E"/>
    <w:rsid w:val="00A61112"/>
    <w:rsid w:val="00A611A7"/>
    <w:rsid w:val="00A66673"/>
    <w:rsid w:val="00A66DD8"/>
    <w:rsid w:val="00A67696"/>
    <w:rsid w:val="00A71387"/>
    <w:rsid w:val="00A718E9"/>
    <w:rsid w:val="00A73D93"/>
    <w:rsid w:val="00A74EE6"/>
    <w:rsid w:val="00A80C0B"/>
    <w:rsid w:val="00A8200B"/>
    <w:rsid w:val="00A82AF5"/>
    <w:rsid w:val="00A82E4C"/>
    <w:rsid w:val="00A84B37"/>
    <w:rsid w:val="00A90BE4"/>
    <w:rsid w:val="00A92445"/>
    <w:rsid w:val="00A92541"/>
    <w:rsid w:val="00AA420A"/>
    <w:rsid w:val="00AA4B4E"/>
    <w:rsid w:val="00AA6AB7"/>
    <w:rsid w:val="00AA732C"/>
    <w:rsid w:val="00AB079C"/>
    <w:rsid w:val="00AC226E"/>
    <w:rsid w:val="00AC6555"/>
    <w:rsid w:val="00AC7E0A"/>
    <w:rsid w:val="00AC7F05"/>
    <w:rsid w:val="00AC7F8A"/>
    <w:rsid w:val="00AD08E2"/>
    <w:rsid w:val="00AD7905"/>
    <w:rsid w:val="00AD7DCA"/>
    <w:rsid w:val="00AE09BA"/>
    <w:rsid w:val="00AE698B"/>
    <w:rsid w:val="00AE7559"/>
    <w:rsid w:val="00AF656D"/>
    <w:rsid w:val="00B02045"/>
    <w:rsid w:val="00B1010D"/>
    <w:rsid w:val="00B10C6E"/>
    <w:rsid w:val="00B11AE9"/>
    <w:rsid w:val="00B12F1F"/>
    <w:rsid w:val="00B135F4"/>
    <w:rsid w:val="00B1518E"/>
    <w:rsid w:val="00B164E7"/>
    <w:rsid w:val="00B17349"/>
    <w:rsid w:val="00B23E00"/>
    <w:rsid w:val="00B243DD"/>
    <w:rsid w:val="00B32BF2"/>
    <w:rsid w:val="00B32E1F"/>
    <w:rsid w:val="00B362CB"/>
    <w:rsid w:val="00B37FD0"/>
    <w:rsid w:val="00B413D5"/>
    <w:rsid w:val="00B446AC"/>
    <w:rsid w:val="00B44EA0"/>
    <w:rsid w:val="00B457E0"/>
    <w:rsid w:val="00B46089"/>
    <w:rsid w:val="00B46D00"/>
    <w:rsid w:val="00B470C9"/>
    <w:rsid w:val="00B478E5"/>
    <w:rsid w:val="00B51F0C"/>
    <w:rsid w:val="00B56895"/>
    <w:rsid w:val="00B574BC"/>
    <w:rsid w:val="00B57AD9"/>
    <w:rsid w:val="00B70369"/>
    <w:rsid w:val="00B7048D"/>
    <w:rsid w:val="00B71368"/>
    <w:rsid w:val="00B729B9"/>
    <w:rsid w:val="00B72E2E"/>
    <w:rsid w:val="00B73BAB"/>
    <w:rsid w:val="00B74861"/>
    <w:rsid w:val="00B818A3"/>
    <w:rsid w:val="00B81EB7"/>
    <w:rsid w:val="00B82EC7"/>
    <w:rsid w:val="00B85FE6"/>
    <w:rsid w:val="00B8612E"/>
    <w:rsid w:val="00B92BB6"/>
    <w:rsid w:val="00B9405B"/>
    <w:rsid w:val="00B94AB1"/>
    <w:rsid w:val="00B975AE"/>
    <w:rsid w:val="00BA3CAA"/>
    <w:rsid w:val="00BA3CCD"/>
    <w:rsid w:val="00BA3D98"/>
    <w:rsid w:val="00BB2E41"/>
    <w:rsid w:val="00BB414C"/>
    <w:rsid w:val="00BB6B62"/>
    <w:rsid w:val="00BC0A48"/>
    <w:rsid w:val="00BC1043"/>
    <w:rsid w:val="00BC3115"/>
    <w:rsid w:val="00BC509E"/>
    <w:rsid w:val="00BC63FF"/>
    <w:rsid w:val="00BC6804"/>
    <w:rsid w:val="00BC7DD4"/>
    <w:rsid w:val="00BD1537"/>
    <w:rsid w:val="00BD15D9"/>
    <w:rsid w:val="00BD4338"/>
    <w:rsid w:val="00BD5D7E"/>
    <w:rsid w:val="00BD66AC"/>
    <w:rsid w:val="00BF0FBA"/>
    <w:rsid w:val="00BF6D3C"/>
    <w:rsid w:val="00BF7310"/>
    <w:rsid w:val="00C06C5E"/>
    <w:rsid w:val="00C117F9"/>
    <w:rsid w:val="00C12968"/>
    <w:rsid w:val="00C12F5A"/>
    <w:rsid w:val="00C13428"/>
    <w:rsid w:val="00C15012"/>
    <w:rsid w:val="00C15F12"/>
    <w:rsid w:val="00C20112"/>
    <w:rsid w:val="00C207A6"/>
    <w:rsid w:val="00C2487F"/>
    <w:rsid w:val="00C32E31"/>
    <w:rsid w:val="00C34759"/>
    <w:rsid w:val="00C34774"/>
    <w:rsid w:val="00C353D9"/>
    <w:rsid w:val="00C40AF8"/>
    <w:rsid w:val="00C4228D"/>
    <w:rsid w:val="00C44DFF"/>
    <w:rsid w:val="00C46EFF"/>
    <w:rsid w:val="00C52AAD"/>
    <w:rsid w:val="00C53D24"/>
    <w:rsid w:val="00C71B84"/>
    <w:rsid w:val="00C7318A"/>
    <w:rsid w:val="00C74B8A"/>
    <w:rsid w:val="00C75E0A"/>
    <w:rsid w:val="00C775CF"/>
    <w:rsid w:val="00C80919"/>
    <w:rsid w:val="00C838F9"/>
    <w:rsid w:val="00C86830"/>
    <w:rsid w:val="00C87F36"/>
    <w:rsid w:val="00CA33A4"/>
    <w:rsid w:val="00CA38C6"/>
    <w:rsid w:val="00CA3CDD"/>
    <w:rsid w:val="00CA468C"/>
    <w:rsid w:val="00CB0B46"/>
    <w:rsid w:val="00CB38C6"/>
    <w:rsid w:val="00CB39CE"/>
    <w:rsid w:val="00CB67DC"/>
    <w:rsid w:val="00CB792B"/>
    <w:rsid w:val="00CC5A3F"/>
    <w:rsid w:val="00CD0B81"/>
    <w:rsid w:val="00CD2E70"/>
    <w:rsid w:val="00CD438A"/>
    <w:rsid w:val="00CD442C"/>
    <w:rsid w:val="00CD6296"/>
    <w:rsid w:val="00CD6C3D"/>
    <w:rsid w:val="00CE1BC4"/>
    <w:rsid w:val="00CF0EEA"/>
    <w:rsid w:val="00CF3C27"/>
    <w:rsid w:val="00CF4C6E"/>
    <w:rsid w:val="00CF5D97"/>
    <w:rsid w:val="00D03810"/>
    <w:rsid w:val="00D068C9"/>
    <w:rsid w:val="00D105C3"/>
    <w:rsid w:val="00D1386E"/>
    <w:rsid w:val="00D25D62"/>
    <w:rsid w:val="00D2728D"/>
    <w:rsid w:val="00D309E1"/>
    <w:rsid w:val="00D31B4E"/>
    <w:rsid w:val="00D40050"/>
    <w:rsid w:val="00D4150C"/>
    <w:rsid w:val="00D41BF6"/>
    <w:rsid w:val="00D41EF9"/>
    <w:rsid w:val="00D4391C"/>
    <w:rsid w:val="00D478C8"/>
    <w:rsid w:val="00D5084C"/>
    <w:rsid w:val="00D523B8"/>
    <w:rsid w:val="00D53F3B"/>
    <w:rsid w:val="00D55360"/>
    <w:rsid w:val="00D55E06"/>
    <w:rsid w:val="00D5784D"/>
    <w:rsid w:val="00D64134"/>
    <w:rsid w:val="00D64F29"/>
    <w:rsid w:val="00D65C0E"/>
    <w:rsid w:val="00D705F9"/>
    <w:rsid w:val="00D70752"/>
    <w:rsid w:val="00D73F56"/>
    <w:rsid w:val="00D747A4"/>
    <w:rsid w:val="00D81A9D"/>
    <w:rsid w:val="00D83F5C"/>
    <w:rsid w:val="00D85762"/>
    <w:rsid w:val="00D85CB6"/>
    <w:rsid w:val="00D92E3C"/>
    <w:rsid w:val="00D95070"/>
    <w:rsid w:val="00D96B8A"/>
    <w:rsid w:val="00D97B01"/>
    <w:rsid w:val="00DA05B6"/>
    <w:rsid w:val="00DA265D"/>
    <w:rsid w:val="00DA68C6"/>
    <w:rsid w:val="00DB1986"/>
    <w:rsid w:val="00DB1DA5"/>
    <w:rsid w:val="00DC2A47"/>
    <w:rsid w:val="00DC346F"/>
    <w:rsid w:val="00DC4DE3"/>
    <w:rsid w:val="00DC5BAB"/>
    <w:rsid w:val="00DC7F9B"/>
    <w:rsid w:val="00DD5DFA"/>
    <w:rsid w:val="00DE007C"/>
    <w:rsid w:val="00DE0331"/>
    <w:rsid w:val="00DE1608"/>
    <w:rsid w:val="00DE183C"/>
    <w:rsid w:val="00DE44CD"/>
    <w:rsid w:val="00DE669F"/>
    <w:rsid w:val="00DE708C"/>
    <w:rsid w:val="00DE73B2"/>
    <w:rsid w:val="00DF4042"/>
    <w:rsid w:val="00DF6D0B"/>
    <w:rsid w:val="00E028CB"/>
    <w:rsid w:val="00E02EE6"/>
    <w:rsid w:val="00E03CBF"/>
    <w:rsid w:val="00E045E3"/>
    <w:rsid w:val="00E07CA1"/>
    <w:rsid w:val="00E12FC0"/>
    <w:rsid w:val="00E16490"/>
    <w:rsid w:val="00E205A4"/>
    <w:rsid w:val="00E25654"/>
    <w:rsid w:val="00E26049"/>
    <w:rsid w:val="00E27706"/>
    <w:rsid w:val="00E3157C"/>
    <w:rsid w:val="00E33FE3"/>
    <w:rsid w:val="00E400E6"/>
    <w:rsid w:val="00E40E95"/>
    <w:rsid w:val="00E4202D"/>
    <w:rsid w:val="00E526AB"/>
    <w:rsid w:val="00E54889"/>
    <w:rsid w:val="00E62313"/>
    <w:rsid w:val="00E624B3"/>
    <w:rsid w:val="00E63C3B"/>
    <w:rsid w:val="00E64530"/>
    <w:rsid w:val="00E66717"/>
    <w:rsid w:val="00E66D61"/>
    <w:rsid w:val="00E73AEF"/>
    <w:rsid w:val="00E82426"/>
    <w:rsid w:val="00E84AF6"/>
    <w:rsid w:val="00E852C1"/>
    <w:rsid w:val="00E857AE"/>
    <w:rsid w:val="00E916AF"/>
    <w:rsid w:val="00E93435"/>
    <w:rsid w:val="00E94402"/>
    <w:rsid w:val="00E94F37"/>
    <w:rsid w:val="00EA23F6"/>
    <w:rsid w:val="00EA48D0"/>
    <w:rsid w:val="00EA6580"/>
    <w:rsid w:val="00EB1018"/>
    <w:rsid w:val="00EB1644"/>
    <w:rsid w:val="00EB1DD0"/>
    <w:rsid w:val="00EB204E"/>
    <w:rsid w:val="00EB35BB"/>
    <w:rsid w:val="00EB381A"/>
    <w:rsid w:val="00EB7CCD"/>
    <w:rsid w:val="00EC07E3"/>
    <w:rsid w:val="00EC477E"/>
    <w:rsid w:val="00EC667D"/>
    <w:rsid w:val="00EC7FD0"/>
    <w:rsid w:val="00ED132E"/>
    <w:rsid w:val="00ED1921"/>
    <w:rsid w:val="00ED4174"/>
    <w:rsid w:val="00ED650F"/>
    <w:rsid w:val="00EE13E8"/>
    <w:rsid w:val="00EE2187"/>
    <w:rsid w:val="00EE33CE"/>
    <w:rsid w:val="00EE37A4"/>
    <w:rsid w:val="00EE6100"/>
    <w:rsid w:val="00EE63AD"/>
    <w:rsid w:val="00EE6491"/>
    <w:rsid w:val="00EF032C"/>
    <w:rsid w:val="00EF55A0"/>
    <w:rsid w:val="00EF647C"/>
    <w:rsid w:val="00EF74EA"/>
    <w:rsid w:val="00F002E2"/>
    <w:rsid w:val="00F0249B"/>
    <w:rsid w:val="00F056CB"/>
    <w:rsid w:val="00F11843"/>
    <w:rsid w:val="00F12E13"/>
    <w:rsid w:val="00F25F75"/>
    <w:rsid w:val="00F27A7F"/>
    <w:rsid w:val="00F341FB"/>
    <w:rsid w:val="00F34BE3"/>
    <w:rsid w:val="00F358FA"/>
    <w:rsid w:val="00F35AAA"/>
    <w:rsid w:val="00F37FB6"/>
    <w:rsid w:val="00F42DEA"/>
    <w:rsid w:val="00F4325F"/>
    <w:rsid w:val="00F43D9C"/>
    <w:rsid w:val="00F44FF8"/>
    <w:rsid w:val="00F53DDD"/>
    <w:rsid w:val="00F54395"/>
    <w:rsid w:val="00F549F0"/>
    <w:rsid w:val="00F555E7"/>
    <w:rsid w:val="00F569B6"/>
    <w:rsid w:val="00F63118"/>
    <w:rsid w:val="00F64AD5"/>
    <w:rsid w:val="00F65A47"/>
    <w:rsid w:val="00F66DDF"/>
    <w:rsid w:val="00F67580"/>
    <w:rsid w:val="00F73348"/>
    <w:rsid w:val="00F74AC8"/>
    <w:rsid w:val="00F754C3"/>
    <w:rsid w:val="00F75517"/>
    <w:rsid w:val="00F75556"/>
    <w:rsid w:val="00F77C00"/>
    <w:rsid w:val="00F82273"/>
    <w:rsid w:val="00F8588A"/>
    <w:rsid w:val="00F87C01"/>
    <w:rsid w:val="00F87D4D"/>
    <w:rsid w:val="00F90F8C"/>
    <w:rsid w:val="00F967DA"/>
    <w:rsid w:val="00FA0884"/>
    <w:rsid w:val="00FA62B0"/>
    <w:rsid w:val="00FB1A94"/>
    <w:rsid w:val="00FB6870"/>
    <w:rsid w:val="00FB70D2"/>
    <w:rsid w:val="00FC106E"/>
    <w:rsid w:val="00FC10E6"/>
    <w:rsid w:val="00FC4F6A"/>
    <w:rsid w:val="00FC5466"/>
    <w:rsid w:val="00FC56EF"/>
    <w:rsid w:val="00FD07C4"/>
    <w:rsid w:val="00FD1C2C"/>
    <w:rsid w:val="00FD26B5"/>
    <w:rsid w:val="00FD47FC"/>
    <w:rsid w:val="00FD5F6A"/>
    <w:rsid w:val="00FD6A1E"/>
    <w:rsid w:val="00FD6BF3"/>
    <w:rsid w:val="00FE0661"/>
    <w:rsid w:val="00FE6F05"/>
    <w:rsid w:val="00FE736C"/>
    <w:rsid w:val="00FF5FAA"/>
    <w:rsid w:val="00FF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939"/>
    <w:pPr>
      <w:spacing w:before="120" w:after="120"/>
      <w:jc w:val="both"/>
    </w:pPr>
    <w:rPr>
      <w:rFonts w:ascii="Arial" w:hAnsi="Arial"/>
    </w:rPr>
  </w:style>
  <w:style w:type="paragraph" w:styleId="Heading1">
    <w:name w:val="heading 1"/>
    <w:basedOn w:val="Normal"/>
    <w:next w:val="Normal"/>
    <w:qFormat/>
    <w:rsid w:val="00474939"/>
    <w:pPr>
      <w:keepNext/>
      <w:numPr>
        <w:numId w:val="1"/>
      </w:numPr>
      <w:spacing w:before="240" w:after="60"/>
      <w:outlineLvl w:val="0"/>
    </w:pPr>
    <w:rPr>
      <w:b/>
      <w:kern w:val="28"/>
      <w:sz w:val="28"/>
    </w:rPr>
  </w:style>
  <w:style w:type="paragraph" w:styleId="Heading2">
    <w:name w:val="heading 2"/>
    <w:basedOn w:val="Normal"/>
    <w:next w:val="Normal"/>
    <w:qFormat/>
    <w:rsid w:val="00474939"/>
    <w:pPr>
      <w:numPr>
        <w:ilvl w:val="1"/>
        <w:numId w:val="1"/>
      </w:numPr>
      <w:outlineLvl w:val="1"/>
    </w:pPr>
  </w:style>
  <w:style w:type="paragraph" w:styleId="Heading3">
    <w:name w:val="heading 3"/>
    <w:basedOn w:val="Normal"/>
    <w:next w:val="Normal"/>
    <w:qFormat/>
    <w:rsid w:val="00474939"/>
    <w:pPr>
      <w:numPr>
        <w:ilvl w:val="2"/>
        <w:numId w:val="1"/>
      </w:numPr>
      <w:spacing w:before="240" w:after="60"/>
      <w:outlineLvl w:val="2"/>
    </w:pPr>
  </w:style>
  <w:style w:type="paragraph" w:styleId="Heading4">
    <w:name w:val="heading 4"/>
    <w:basedOn w:val="Normal"/>
    <w:next w:val="Normal"/>
    <w:qFormat/>
    <w:rsid w:val="00474939"/>
    <w:pPr>
      <w:numPr>
        <w:ilvl w:val="3"/>
        <w:numId w:val="1"/>
      </w:numPr>
      <w:tabs>
        <w:tab w:val="clear" w:pos="864"/>
        <w:tab w:val="num" w:pos="2304"/>
      </w:tabs>
      <w:spacing w:before="240" w:after="60"/>
      <w:ind w:left="2304"/>
      <w:outlineLvl w:val="3"/>
    </w:pPr>
  </w:style>
  <w:style w:type="paragraph" w:styleId="Heading5">
    <w:name w:val="heading 5"/>
    <w:basedOn w:val="Normal"/>
    <w:next w:val="Normal"/>
    <w:qFormat/>
    <w:rsid w:val="00474939"/>
    <w:pPr>
      <w:numPr>
        <w:ilvl w:val="4"/>
        <w:numId w:val="1"/>
      </w:numPr>
      <w:spacing w:before="240" w:after="60"/>
      <w:outlineLvl w:val="4"/>
    </w:pPr>
    <w:rPr>
      <w:sz w:val="22"/>
    </w:rPr>
  </w:style>
  <w:style w:type="paragraph" w:styleId="Heading6">
    <w:name w:val="heading 6"/>
    <w:basedOn w:val="Normal"/>
    <w:next w:val="Normal"/>
    <w:qFormat/>
    <w:rsid w:val="00474939"/>
    <w:pPr>
      <w:numPr>
        <w:ilvl w:val="5"/>
        <w:numId w:val="1"/>
      </w:numPr>
      <w:spacing w:before="240" w:after="60"/>
      <w:outlineLvl w:val="5"/>
    </w:pPr>
    <w:rPr>
      <w:i/>
      <w:sz w:val="22"/>
    </w:rPr>
  </w:style>
  <w:style w:type="paragraph" w:styleId="Heading7">
    <w:name w:val="heading 7"/>
    <w:basedOn w:val="Normal"/>
    <w:next w:val="Normal"/>
    <w:qFormat/>
    <w:rsid w:val="00474939"/>
    <w:pPr>
      <w:numPr>
        <w:ilvl w:val="6"/>
        <w:numId w:val="1"/>
      </w:numPr>
      <w:spacing w:before="240" w:after="60"/>
      <w:outlineLvl w:val="6"/>
    </w:pPr>
  </w:style>
  <w:style w:type="paragraph" w:styleId="Heading8">
    <w:name w:val="heading 8"/>
    <w:basedOn w:val="Normal"/>
    <w:next w:val="Normal"/>
    <w:qFormat/>
    <w:rsid w:val="00474939"/>
    <w:pPr>
      <w:numPr>
        <w:ilvl w:val="7"/>
        <w:numId w:val="1"/>
      </w:numPr>
      <w:spacing w:before="240" w:after="60"/>
      <w:outlineLvl w:val="7"/>
    </w:pPr>
    <w:rPr>
      <w:i/>
    </w:rPr>
  </w:style>
  <w:style w:type="paragraph" w:styleId="Heading9">
    <w:name w:val="heading 9"/>
    <w:basedOn w:val="Normal"/>
    <w:next w:val="Normal"/>
    <w:qFormat/>
    <w:rsid w:val="004749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4939"/>
    <w:pPr>
      <w:tabs>
        <w:tab w:val="center" w:pos="4320"/>
        <w:tab w:val="right" w:pos="8640"/>
      </w:tabs>
    </w:pPr>
  </w:style>
  <w:style w:type="character" w:styleId="PageNumber">
    <w:name w:val="page number"/>
    <w:basedOn w:val="DefaultParagraphFont"/>
    <w:rsid w:val="00474939"/>
  </w:style>
  <w:style w:type="paragraph" w:customStyle="1" w:styleId="K-sectionhead">
    <w:name w:val="K-section head"/>
    <w:basedOn w:val="Header"/>
    <w:rsid w:val="00474939"/>
    <w:pPr>
      <w:keepNext/>
      <w:tabs>
        <w:tab w:val="clear" w:pos="4320"/>
        <w:tab w:val="clear" w:pos="8640"/>
        <w:tab w:val="right" w:leader="underscore" w:pos="8460"/>
      </w:tabs>
      <w:jc w:val="center"/>
    </w:pPr>
    <w:rPr>
      <w:b/>
      <w:caps/>
    </w:rPr>
  </w:style>
  <w:style w:type="paragraph" w:styleId="PlainText">
    <w:name w:val="Plain Text"/>
    <w:basedOn w:val="Normal"/>
    <w:rsid w:val="00474939"/>
    <w:pPr>
      <w:spacing w:before="0" w:after="0"/>
      <w:jc w:val="left"/>
    </w:pPr>
    <w:rPr>
      <w:rFonts w:ascii="Courier New" w:hAnsi="Courier New"/>
    </w:rPr>
  </w:style>
  <w:style w:type="paragraph" w:styleId="Header">
    <w:name w:val="header"/>
    <w:basedOn w:val="Normal"/>
    <w:rsid w:val="00474939"/>
    <w:pPr>
      <w:tabs>
        <w:tab w:val="center" w:pos="4320"/>
        <w:tab w:val="right" w:pos="8640"/>
      </w:tabs>
    </w:pPr>
  </w:style>
  <w:style w:type="paragraph" w:styleId="BalloonText">
    <w:name w:val="Balloon Text"/>
    <w:basedOn w:val="Normal"/>
    <w:semiHidden/>
    <w:rsid w:val="00474939"/>
    <w:rPr>
      <w:rFonts w:ascii="Tahoma" w:hAnsi="Tahoma" w:cs="Tahoma"/>
      <w:sz w:val="16"/>
      <w:szCs w:val="16"/>
    </w:rPr>
  </w:style>
  <w:style w:type="character" w:styleId="Hyperlink">
    <w:name w:val="Hyperlink"/>
    <w:rsid w:val="00774333"/>
    <w:rPr>
      <w:color w:val="0000FF"/>
      <w:u w:val="single"/>
    </w:rPr>
  </w:style>
  <w:style w:type="paragraph" w:customStyle="1" w:styleId="Provision">
    <w:name w:val="Provision"/>
    <w:basedOn w:val="Normal"/>
    <w:rsid w:val="002F7E20"/>
    <w:pPr>
      <w:ind w:firstLine="360"/>
    </w:pPr>
    <w:rPr>
      <w:rFonts w:ascii="Arial Narrow" w:hAnsi="Arial Narrow"/>
      <w:sz w:val="18"/>
      <w:szCs w:val="18"/>
    </w:rPr>
  </w:style>
  <w:style w:type="paragraph" w:customStyle="1" w:styleId="Section">
    <w:name w:val="Section"/>
    <w:basedOn w:val="Normal"/>
    <w:rsid w:val="00F569B6"/>
    <w:pPr>
      <w:jc w:val="left"/>
    </w:pPr>
    <w:rPr>
      <w:rFonts w:cs="Arial"/>
      <w:b/>
      <w:bCs/>
    </w:rPr>
  </w:style>
  <w:style w:type="table" w:styleId="TableGrid">
    <w:name w:val="Table Grid"/>
    <w:basedOn w:val="TableNormal"/>
    <w:rsid w:val="0088461F"/>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903902"/>
    <w:rPr>
      <w:sz w:val="18"/>
      <w:szCs w:val="18"/>
    </w:rPr>
  </w:style>
  <w:style w:type="paragraph" w:styleId="CommentText">
    <w:name w:val="annotation text"/>
    <w:basedOn w:val="Normal"/>
    <w:link w:val="CommentTextChar"/>
    <w:rsid w:val="00903902"/>
  </w:style>
  <w:style w:type="character" w:customStyle="1" w:styleId="CommentTextChar">
    <w:name w:val="Comment Text Char"/>
    <w:link w:val="CommentText"/>
    <w:rsid w:val="00903902"/>
    <w:rPr>
      <w:rFonts w:ascii="Arial" w:hAnsi="Arial"/>
      <w:sz w:val="24"/>
      <w:szCs w:val="24"/>
    </w:rPr>
  </w:style>
  <w:style w:type="paragraph" w:customStyle="1" w:styleId="ColorfulList-Accent11">
    <w:name w:val="Colorful List - Accent 11"/>
    <w:basedOn w:val="Normal"/>
    <w:uiPriority w:val="34"/>
    <w:qFormat/>
    <w:rsid w:val="00903902"/>
    <w:pPr>
      <w:ind w:left="720"/>
      <w:contextualSpacing/>
    </w:pPr>
  </w:style>
  <w:style w:type="paragraph" w:styleId="CommentSubject">
    <w:name w:val="annotation subject"/>
    <w:basedOn w:val="CommentText"/>
    <w:next w:val="CommentText"/>
    <w:link w:val="CommentSubjectChar"/>
    <w:rsid w:val="006A500B"/>
    <w:rPr>
      <w:b/>
      <w:bCs/>
      <w:sz w:val="20"/>
      <w:szCs w:val="20"/>
    </w:rPr>
  </w:style>
  <w:style w:type="character" w:customStyle="1" w:styleId="CommentSubjectChar">
    <w:name w:val="Comment Subject Char"/>
    <w:link w:val="CommentSubject"/>
    <w:rsid w:val="006A500B"/>
    <w:rPr>
      <w:rFonts w:ascii="Arial" w:hAnsi="Arial"/>
      <w:b/>
      <w:bCs/>
      <w:sz w:val="24"/>
      <w:szCs w:val="24"/>
    </w:rPr>
  </w:style>
  <w:style w:type="paragraph" w:styleId="DocumentMap">
    <w:name w:val="Document Map"/>
    <w:basedOn w:val="Normal"/>
    <w:link w:val="DocumentMapChar"/>
    <w:rsid w:val="000304F4"/>
    <w:rPr>
      <w:rFonts w:ascii="Lucida Grande" w:hAnsi="Lucida Grande" w:cs="Lucida Grande"/>
    </w:rPr>
  </w:style>
  <w:style w:type="character" w:customStyle="1" w:styleId="DocumentMapChar">
    <w:name w:val="Document Map Char"/>
    <w:link w:val="DocumentMap"/>
    <w:rsid w:val="000304F4"/>
    <w:rPr>
      <w:rFonts w:ascii="Lucida Grande" w:hAnsi="Lucida Grande" w:cs="Lucida Grande"/>
      <w:sz w:val="24"/>
      <w:szCs w:val="24"/>
    </w:rPr>
  </w:style>
  <w:style w:type="paragraph" w:styleId="ListParagraph">
    <w:name w:val="List Paragraph"/>
    <w:basedOn w:val="Normal"/>
    <w:uiPriority w:val="34"/>
    <w:qFormat/>
    <w:rsid w:val="00035749"/>
    <w:pPr>
      <w:spacing w:before="0" w:after="0"/>
      <w:ind w:left="720"/>
      <w:contextualSpacing/>
      <w:jc w:val="left"/>
    </w:pPr>
    <w:rPr>
      <w:rFonts w:ascii="Cambria" w:eastAsia="ＭＳ 明朝" w:hAnsi="Cambria"/>
    </w:rPr>
  </w:style>
  <w:style w:type="character" w:styleId="FollowedHyperlink">
    <w:name w:val="FollowedHyperlink"/>
    <w:rsid w:val="00035749"/>
    <w:rPr>
      <w:color w:val="800080"/>
      <w:u w:val="single"/>
    </w:rPr>
  </w:style>
  <w:style w:type="paragraph" w:styleId="Revision">
    <w:name w:val="Revision"/>
    <w:hidden/>
    <w:uiPriority w:val="71"/>
    <w:rsid w:val="00F967DA"/>
    <w:rPr>
      <w:rFonts w:ascii="Arial" w:hAnsi="Arial"/>
    </w:rPr>
  </w:style>
  <w:style w:type="character" w:customStyle="1" w:styleId="Hyperlink0">
    <w:name w:val="Hyperlink.0"/>
    <w:basedOn w:val="DefaultParagraphFont"/>
    <w:rsid w:val="0024696A"/>
    <w:rPr>
      <w:color w:val="0000FF"/>
      <w:u w:val="single" w:color="0000FF"/>
    </w:rPr>
  </w:style>
  <w:style w:type="paragraph" w:customStyle="1" w:styleId="Body">
    <w:name w:val="Body"/>
    <w:rsid w:val="00224CB8"/>
    <w:pPr>
      <w:pBdr>
        <w:top w:val="nil"/>
        <w:left w:val="nil"/>
        <w:bottom w:val="nil"/>
        <w:right w:val="nil"/>
        <w:between w:val="nil"/>
        <w:bar w:val="nil"/>
      </w:pBdr>
      <w:spacing w:before="120" w:after="120"/>
      <w:jc w:val="both"/>
    </w:pPr>
    <w:rPr>
      <w:rFonts w:ascii="Arial" w:eastAsia="Arial Unicode MS" w:hAnsi="Arial Unicode MS" w:cs="Arial Unicode MS"/>
      <w:color w:val="000000"/>
      <w:u w:color="000000"/>
      <w:bdr w:val="nil"/>
      <w:lang w:val="fr-FR"/>
    </w:rPr>
  </w:style>
  <w:style w:type="character" w:customStyle="1" w:styleId="apple-converted-space">
    <w:name w:val="apple-converted-space"/>
    <w:basedOn w:val="DefaultParagraphFont"/>
    <w:rsid w:val="003423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939"/>
    <w:pPr>
      <w:spacing w:before="120" w:after="120"/>
      <w:jc w:val="both"/>
    </w:pPr>
    <w:rPr>
      <w:rFonts w:ascii="Arial" w:hAnsi="Arial"/>
    </w:rPr>
  </w:style>
  <w:style w:type="paragraph" w:styleId="Heading1">
    <w:name w:val="heading 1"/>
    <w:basedOn w:val="Normal"/>
    <w:next w:val="Normal"/>
    <w:qFormat/>
    <w:rsid w:val="00474939"/>
    <w:pPr>
      <w:keepNext/>
      <w:numPr>
        <w:numId w:val="1"/>
      </w:numPr>
      <w:spacing w:before="240" w:after="60"/>
      <w:outlineLvl w:val="0"/>
    </w:pPr>
    <w:rPr>
      <w:b/>
      <w:kern w:val="28"/>
      <w:sz w:val="28"/>
    </w:rPr>
  </w:style>
  <w:style w:type="paragraph" w:styleId="Heading2">
    <w:name w:val="heading 2"/>
    <w:basedOn w:val="Normal"/>
    <w:next w:val="Normal"/>
    <w:qFormat/>
    <w:rsid w:val="00474939"/>
    <w:pPr>
      <w:numPr>
        <w:ilvl w:val="1"/>
        <w:numId w:val="1"/>
      </w:numPr>
      <w:outlineLvl w:val="1"/>
    </w:pPr>
  </w:style>
  <w:style w:type="paragraph" w:styleId="Heading3">
    <w:name w:val="heading 3"/>
    <w:basedOn w:val="Normal"/>
    <w:next w:val="Normal"/>
    <w:qFormat/>
    <w:rsid w:val="00474939"/>
    <w:pPr>
      <w:numPr>
        <w:ilvl w:val="2"/>
        <w:numId w:val="1"/>
      </w:numPr>
      <w:spacing w:before="240" w:after="60"/>
      <w:outlineLvl w:val="2"/>
    </w:pPr>
  </w:style>
  <w:style w:type="paragraph" w:styleId="Heading4">
    <w:name w:val="heading 4"/>
    <w:basedOn w:val="Normal"/>
    <w:next w:val="Normal"/>
    <w:qFormat/>
    <w:rsid w:val="00474939"/>
    <w:pPr>
      <w:numPr>
        <w:ilvl w:val="3"/>
        <w:numId w:val="1"/>
      </w:numPr>
      <w:tabs>
        <w:tab w:val="clear" w:pos="864"/>
        <w:tab w:val="num" w:pos="2304"/>
      </w:tabs>
      <w:spacing w:before="240" w:after="60"/>
      <w:ind w:left="2304"/>
      <w:outlineLvl w:val="3"/>
    </w:pPr>
  </w:style>
  <w:style w:type="paragraph" w:styleId="Heading5">
    <w:name w:val="heading 5"/>
    <w:basedOn w:val="Normal"/>
    <w:next w:val="Normal"/>
    <w:qFormat/>
    <w:rsid w:val="00474939"/>
    <w:pPr>
      <w:numPr>
        <w:ilvl w:val="4"/>
        <w:numId w:val="1"/>
      </w:numPr>
      <w:spacing w:before="240" w:after="60"/>
      <w:outlineLvl w:val="4"/>
    </w:pPr>
    <w:rPr>
      <w:sz w:val="22"/>
    </w:rPr>
  </w:style>
  <w:style w:type="paragraph" w:styleId="Heading6">
    <w:name w:val="heading 6"/>
    <w:basedOn w:val="Normal"/>
    <w:next w:val="Normal"/>
    <w:qFormat/>
    <w:rsid w:val="00474939"/>
    <w:pPr>
      <w:numPr>
        <w:ilvl w:val="5"/>
        <w:numId w:val="1"/>
      </w:numPr>
      <w:spacing w:before="240" w:after="60"/>
      <w:outlineLvl w:val="5"/>
    </w:pPr>
    <w:rPr>
      <w:i/>
      <w:sz w:val="22"/>
    </w:rPr>
  </w:style>
  <w:style w:type="paragraph" w:styleId="Heading7">
    <w:name w:val="heading 7"/>
    <w:basedOn w:val="Normal"/>
    <w:next w:val="Normal"/>
    <w:qFormat/>
    <w:rsid w:val="00474939"/>
    <w:pPr>
      <w:numPr>
        <w:ilvl w:val="6"/>
        <w:numId w:val="1"/>
      </w:numPr>
      <w:spacing w:before="240" w:after="60"/>
      <w:outlineLvl w:val="6"/>
    </w:pPr>
  </w:style>
  <w:style w:type="paragraph" w:styleId="Heading8">
    <w:name w:val="heading 8"/>
    <w:basedOn w:val="Normal"/>
    <w:next w:val="Normal"/>
    <w:qFormat/>
    <w:rsid w:val="00474939"/>
    <w:pPr>
      <w:numPr>
        <w:ilvl w:val="7"/>
        <w:numId w:val="1"/>
      </w:numPr>
      <w:spacing w:before="240" w:after="60"/>
      <w:outlineLvl w:val="7"/>
    </w:pPr>
    <w:rPr>
      <w:i/>
    </w:rPr>
  </w:style>
  <w:style w:type="paragraph" w:styleId="Heading9">
    <w:name w:val="heading 9"/>
    <w:basedOn w:val="Normal"/>
    <w:next w:val="Normal"/>
    <w:qFormat/>
    <w:rsid w:val="004749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4939"/>
    <w:pPr>
      <w:tabs>
        <w:tab w:val="center" w:pos="4320"/>
        <w:tab w:val="right" w:pos="8640"/>
      </w:tabs>
    </w:pPr>
  </w:style>
  <w:style w:type="character" w:styleId="PageNumber">
    <w:name w:val="page number"/>
    <w:basedOn w:val="DefaultParagraphFont"/>
    <w:rsid w:val="00474939"/>
  </w:style>
  <w:style w:type="paragraph" w:customStyle="1" w:styleId="K-sectionhead">
    <w:name w:val="K-section head"/>
    <w:basedOn w:val="Header"/>
    <w:rsid w:val="00474939"/>
    <w:pPr>
      <w:keepNext/>
      <w:tabs>
        <w:tab w:val="clear" w:pos="4320"/>
        <w:tab w:val="clear" w:pos="8640"/>
        <w:tab w:val="right" w:leader="underscore" w:pos="8460"/>
      </w:tabs>
      <w:jc w:val="center"/>
    </w:pPr>
    <w:rPr>
      <w:b/>
      <w:caps/>
    </w:rPr>
  </w:style>
  <w:style w:type="paragraph" w:styleId="PlainText">
    <w:name w:val="Plain Text"/>
    <w:basedOn w:val="Normal"/>
    <w:rsid w:val="00474939"/>
    <w:pPr>
      <w:spacing w:before="0" w:after="0"/>
      <w:jc w:val="left"/>
    </w:pPr>
    <w:rPr>
      <w:rFonts w:ascii="Courier New" w:hAnsi="Courier New"/>
    </w:rPr>
  </w:style>
  <w:style w:type="paragraph" w:styleId="Header">
    <w:name w:val="header"/>
    <w:basedOn w:val="Normal"/>
    <w:rsid w:val="00474939"/>
    <w:pPr>
      <w:tabs>
        <w:tab w:val="center" w:pos="4320"/>
        <w:tab w:val="right" w:pos="8640"/>
      </w:tabs>
    </w:pPr>
  </w:style>
  <w:style w:type="paragraph" w:styleId="BalloonText">
    <w:name w:val="Balloon Text"/>
    <w:basedOn w:val="Normal"/>
    <w:semiHidden/>
    <w:rsid w:val="00474939"/>
    <w:rPr>
      <w:rFonts w:ascii="Tahoma" w:hAnsi="Tahoma" w:cs="Tahoma"/>
      <w:sz w:val="16"/>
      <w:szCs w:val="16"/>
    </w:rPr>
  </w:style>
  <w:style w:type="character" w:styleId="Hyperlink">
    <w:name w:val="Hyperlink"/>
    <w:rsid w:val="00774333"/>
    <w:rPr>
      <w:color w:val="0000FF"/>
      <w:u w:val="single"/>
    </w:rPr>
  </w:style>
  <w:style w:type="paragraph" w:customStyle="1" w:styleId="Provision">
    <w:name w:val="Provision"/>
    <w:basedOn w:val="Normal"/>
    <w:rsid w:val="002F7E20"/>
    <w:pPr>
      <w:ind w:firstLine="360"/>
    </w:pPr>
    <w:rPr>
      <w:rFonts w:ascii="Arial Narrow" w:hAnsi="Arial Narrow"/>
      <w:sz w:val="18"/>
      <w:szCs w:val="18"/>
    </w:rPr>
  </w:style>
  <w:style w:type="paragraph" w:customStyle="1" w:styleId="Section">
    <w:name w:val="Section"/>
    <w:basedOn w:val="Normal"/>
    <w:rsid w:val="00F569B6"/>
    <w:pPr>
      <w:jc w:val="left"/>
    </w:pPr>
    <w:rPr>
      <w:rFonts w:cs="Arial"/>
      <w:b/>
      <w:bCs/>
    </w:rPr>
  </w:style>
  <w:style w:type="table" w:styleId="TableGrid">
    <w:name w:val="Table Grid"/>
    <w:basedOn w:val="TableNormal"/>
    <w:rsid w:val="0088461F"/>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903902"/>
    <w:rPr>
      <w:sz w:val="18"/>
      <w:szCs w:val="18"/>
    </w:rPr>
  </w:style>
  <w:style w:type="paragraph" w:styleId="CommentText">
    <w:name w:val="annotation text"/>
    <w:basedOn w:val="Normal"/>
    <w:link w:val="CommentTextChar"/>
    <w:rsid w:val="00903902"/>
  </w:style>
  <w:style w:type="character" w:customStyle="1" w:styleId="CommentTextChar">
    <w:name w:val="Comment Text Char"/>
    <w:link w:val="CommentText"/>
    <w:rsid w:val="00903902"/>
    <w:rPr>
      <w:rFonts w:ascii="Arial" w:hAnsi="Arial"/>
      <w:sz w:val="24"/>
      <w:szCs w:val="24"/>
    </w:rPr>
  </w:style>
  <w:style w:type="paragraph" w:customStyle="1" w:styleId="ColorfulList-Accent11">
    <w:name w:val="Colorful List - Accent 11"/>
    <w:basedOn w:val="Normal"/>
    <w:uiPriority w:val="34"/>
    <w:qFormat/>
    <w:rsid w:val="00903902"/>
    <w:pPr>
      <w:ind w:left="720"/>
      <w:contextualSpacing/>
    </w:pPr>
  </w:style>
  <w:style w:type="paragraph" w:styleId="CommentSubject">
    <w:name w:val="annotation subject"/>
    <w:basedOn w:val="CommentText"/>
    <w:next w:val="CommentText"/>
    <w:link w:val="CommentSubjectChar"/>
    <w:rsid w:val="006A500B"/>
    <w:rPr>
      <w:b/>
      <w:bCs/>
      <w:sz w:val="20"/>
      <w:szCs w:val="20"/>
    </w:rPr>
  </w:style>
  <w:style w:type="character" w:customStyle="1" w:styleId="CommentSubjectChar">
    <w:name w:val="Comment Subject Char"/>
    <w:link w:val="CommentSubject"/>
    <w:rsid w:val="006A500B"/>
    <w:rPr>
      <w:rFonts w:ascii="Arial" w:hAnsi="Arial"/>
      <w:b/>
      <w:bCs/>
      <w:sz w:val="24"/>
      <w:szCs w:val="24"/>
    </w:rPr>
  </w:style>
  <w:style w:type="paragraph" w:styleId="DocumentMap">
    <w:name w:val="Document Map"/>
    <w:basedOn w:val="Normal"/>
    <w:link w:val="DocumentMapChar"/>
    <w:rsid w:val="000304F4"/>
    <w:rPr>
      <w:rFonts w:ascii="Lucida Grande" w:hAnsi="Lucida Grande" w:cs="Lucida Grande"/>
    </w:rPr>
  </w:style>
  <w:style w:type="character" w:customStyle="1" w:styleId="DocumentMapChar">
    <w:name w:val="Document Map Char"/>
    <w:link w:val="DocumentMap"/>
    <w:rsid w:val="000304F4"/>
    <w:rPr>
      <w:rFonts w:ascii="Lucida Grande" w:hAnsi="Lucida Grande" w:cs="Lucida Grande"/>
      <w:sz w:val="24"/>
      <w:szCs w:val="24"/>
    </w:rPr>
  </w:style>
  <w:style w:type="paragraph" w:styleId="ListParagraph">
    <w:name w:val="List Paragraph"/>
    <w:basedOn w:val="Normal"/>
    <w:uiPriority w:val="34"/>
    <w:qFormat/>
    <w:rsid w:val="00035749"/>
    <w:pPr>
      <w:spacing w:before="0" w:after="0"/>
      <w:ind w:left="720"/>
      <w:contextualSpacing/>
      <w:jc w:val="left"/>
    </w:pPr>
    <w:rPr>
      <w:rFonts w:ascii="Cambria" w:eastAsia="ＭＳ 明朝" w:hAnsi="Cambria"/>
    </w:rPr>
  </w:style>
  <w:style w:type="character" w:styleId="FollowedHyperlink">
    <w:name w:val="FollowedHyperlink"/>
    <w:rsid w:val="00035749"/>
    <w:rPr>
      <w:color w:val="800080"/>
      <w:u w:val="single"/>
    </w:rPr>
  </w:style>
  <w:style w:type="paragraph" w:styleId="Revision">
    <w:name w:val="Revision"/>
    <w:hidden/>
    <w:uiPriority w:val="71"/>
    <w:rsid w:val="00F967DA"/>
    <w:rPr>
      <w:rFonts w:ascii="Arial" w:hAnsi="Arial"/>
    </w:rPr>
  </w:style>
  <w:style w:type="character" w:customStyle="1" w:styleId="Hyperlink0">
    <w:name w:val="Hyperlink.0"/>
    <w:basedOn w:val="DefaultParagraphFont"/>
    <w:rsid w:val="0024696A"/>
    <w:rPr>
      <w:color w:val="0000FF"/>
      <w:u w:val="single" w:color="0000FF"/>
    </w:rPr>
  </w:style>
  <w:style w:type="paragraph" w:customStyle="1" w:styleId="Body">
    <w:name w:val="Body"/>
    <w:rsid w:val="00224CB8"/>
    <w:pPr>
      <w:pBdr>
        <w:top w:val="nil"/>
        <w:left w:val="nil"/>
        <w:bottom w:val="nil"/>
        <w:right w:val="nil"/>
        <w:between w:val="nil"/>
        <w:bar w:val="nil"/>
      </w:pBdr>
      <w:spacing w:before="120" w:after="120"/>
      <w:jc w:val="both"/>
    </w:pPr>
    <w:rPr>
      <w:rFonts w:ascii="Arial" w:eastAsia="Arial Unicode MS" w:hAnsi="Arial Unicode MS" w:cs="Arial Unicode MS"/>
      <w:color w:val="000000"/>
      <w:u w:color="000000"/>
      <w:bdr w:val="nil"/>
      <w:lang w:val="fr-FR"/>
    </w:rPr>
  </w:style>
  <w:style w:type="character" w:customStyle="1" w:styleId="apple-converted-space">
    <w:name w:val="apple-converted-space"/>
    <w:basedOn w:val="DefaultParagraphFont"/>
    <w:rsid w:val="0034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19">
      <w:bodyDiv w:val="1"/>
      <w:marLeft w:val="0"/>
      <w:marRight w:val="0"/>
      <w:marTop w:val="0"/>
      <w:marBottom w:val="0"/>
      <w:divBdr>
        <w:top w:val="none" w:sz="0" w:space="0" w:color="auto"/>
        <w:left w:val="none" w:sz="0" w:space="0" w:color="auto"/>
        <w:bottom w:val="none" w:sz="0" w:space="0" w:color="auto"/>
        <w:right w:val="none" w:sz="0" w:space="0" w:color="auto"/>
      </w:divBdr>
    </w:div>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223221914">
      <w:bodyDiv w:val="1"/>
      <w:marLeft w:val="0"/>
      <w:marRight w:val="0"/>
      <w:marTop w:val="0"/>
      <w:marBottom w:val="0"/>
      <w:divBdr>
        <w:top w:val="none" w:sz="0" w:space="0" w:color="auto"/>
        <w:left w:val="none" w:sz="0" w:space="0" w:color="auto"/>
        <w:bottom w:val="none" w:sz="0" w:space="0" w:color="auto"/>
        <w:right w:val="none" w:sz="0" w:space="0" w:color="auto"/>
      </w:divBdr>
    </w:div>
    <w:div w:id="318270697">
      <w:bodyDiv w:val="1"/>
      <w:marLeft w:val="0"/>
      <w:marRight w:val="0"/>
      <w:marTop w:val="0"/>
      <w:marBottom w:val="0"/>
      <w:divBdr>
        <w:top w:val="none" w:sz="0" w:space="0" w:color="auto"/>
        <w:left w:val="none" w:sz="0" w:space="0" w:color="auto"/>
        <w:bottom w:val="none" w:sz="0" w:space="0" w:color="auto"/>
        <w:right w:val="none" w:sz="0" w:space="0" w:color="auto"/>
      </w:divBdr>
    </w:div>
    <w:div w:id="403069714">
      <w:bodyDiv w:val="1"/>
      <w:marLeft w:val="0"/>
      <w:marRight w:val="0"/>
      <w:marTop w:val="0"/>
      <w:marBottom w:val="0"/>
      <w:divBdr>
        <w:top w:val="none" w:sz="0" w:space="0" w:color="auto"/>
        <w:left w:val="none" w:sz="0" w:space="0" w:color="auto"/>
        <w:bottom w:val="none" w:sz="0" w:space="0" w:color="auto"/>
        <w:right w:val="none" w:sz="0" w:space="0" w:color="auto"/>
      </w:divBdr>
      <w:divsChild>
        <w:div w:id="156239427">
          <w:marLeft w:val="0"/>
          <w:marRight w:val="0"/>
          <w:marTop w:val="0"/>
          <w:marBottom w:val="0"/>
          <w:divBdr>
            <w:top w:val="none" w:sz="0" w:space="0" w:color="auto"/>
            <w:left w:val="none" w:sz="0" w:space="0" w:color="auto"/>
            <w:bottom w:val="none" w:sz="0" w:space="0" w:color="auto"/>
            <w:right w:val="none" w:sz="0" w:space="0" w:color="auto"/>
          </w:divBdr>
        </w:div>
        <w:div w:id="875237681">
          <w:marLeft w:val="0"/>
          <w:marRight w:val="0"/>
          <w:marTop w:val="0"/>
          <w:marBottom w:val="0"/>
          <w:divBdr>
            <w:top w:val="none" w:sz="0" w:space="0" w:color="auto"/>
            <w:left w:val="none" w:sz="0" w:space="0" w:color="auto"/>
            <w:bottom w:val="none" w:sz="0" w:space="0" w:color="auto"/>
            <w:right w:val="none" w:sz="0" w:space="0" w:color="auto"/>
          </w:divBdr>
        </w:div>
      </w:divsChild>
    </w:div>
    <w:div w:id="478233813">
      <w:bodyDiv w:val="1"/>
      <w:marLeft w:val="0"/>
      <w:marRight w:val="0"/>
      <w:marTop w:val="0"/>
      <w:marBottom w:val="0"/>
      <w:divBdr>
        <w:top w:val="none" w:sz="0" w:space="0" w:color="auto"/>
        <w:left w:val="none" w:sz="0" w:space="0" w:color="auto"/>
        <w:bottom w:val="none" w:sz="0" w:space="0" w:color="auto"/>
        <w:right w:val="none" w:sz="0" w:space="0" w:color="auto"/>
      </w:divBdr>
    </w:div>
    <w:div w:id="506020114">
      <w:bodyDiv w:val="1"/>
      <w:marLeft w:val="0"/>
      <w:marRight w:val="0"/>
      <w:marTop w:val="0"/>
      <w:marBottom w:val="0"/>
      <w:divBdr>
        <w:top w:val="none" w:sz="0" w:space="0" w:color="auto"/>
        <w:left w:val="none" w:sz="0" w:space="0" w:color="auto"/>
        <w:bottom w:val="none" w:sz="0" w:space="0" w:color="auto"/>
        <w:right w:val="none" w:sz="0" w:space="0" w:color="auto"/>
      </w:divBdr>
    </w:div>
    <w:div w:id="594098486">
      <w:bodyDiv w:val="1"/>
      <w:marLeft w:val="0"/>
      <w:marRight w:val="0"/>
      <w:marTop w:val="0"/>
      <w:marBottom w:val="0"/>
      <w:divBdr>
        <w:top w:val="none" w:sz="0" w:space="0" w:color="auto"/>
        <w:left w:val="none" w:sz="0" w:space="0" w:color="auto"/>
        <w:bottom w:val="none" w:sz="0" w:space="0" w:color="auto"/>
        <w:right w:val="none" w:sz="0" w:space="0" w:color="auto"/>
      </w:divBdr>
    </w:div>
    <w:div w:id="728505377">
      <w:bodyDiv w:val="1"/>
      <w:marLeft w:val="0"/>
      <w:marRight w:val="0"/>
      <w:marTop w:val="0"/>
      <w:marBottom w:val="0"/>
      <w:divBdr>
        <w:top w:val="none" w:sz="0" w:space="0" w:color="auto"/>
        <w:left w:val="none" w:sz="0" w:space="0" w:color="auto"/>
        <w:bottom w:val="none" w:sz="0" w:space="0" w:color="auto"/>
        <w:right w:val="none" w:sz="0" w:space="0" w:color="auto"/>
      </w:divBdr>
    </w:div>
    <w:div w:id="880554365">
      <w:bodyDiv w:val="1"/>
      <w:marLeft w:val="0"/>
      <w:marRight w:val="0"/>
      <w:marTop w:val="0"/>
      <w:marBottom w:val="0"/>
      <w:divBdr>
        <w:top w:val="none" w:sz="0" w:space="0" w:color="auto"/>
        <w:left w:val="none" w:sz="0" w:space="0" w:color="auto"/>
        <w:bottom w:val="none" w:sz="0" w:space="0" w:color="auto"/>
        <w:right w:val="none" w:sz="0" w:space="0" w:color="auto"/>
      </w:divBdr>
    </w:div>
    <w:div w:id="919295924">
      <w:bodyDiv w:val="1"/>
      <w:marLeft w:val="0"/>
      <w:marRight w:val="0"/>
      <w:marTop w:val="0"/>
      <w:marBottom w:val="0"/>
      <w:divBdr>
        <w:top w:val="none" w:sz="0" w:space="0" w:color="auto"/>
        <w:left w:val="none" w:sz="0" w:space="0" w:color="auto"/>
        <w:bottom w:val="none" w:sz="0" w:space="0" w:color="auto"/>
        <w:right w:val="none" w:sz="0" w:space="0" w:color="auto"/>
      </w:divBdr>
    </w:div>
    <w:div w:id="1084456843">
      <w:bodyDiv w:val="1"/>
      <w:marLeft w:val="0"/>
      <w:marRight w:val="0"/>
      <w:marTop w:val="0"/>
      <w:marBottom w:val="0"/>
      <w:divBdr>
        <w:top w:val="none" w:sz="0" w:space="0" w:color="auto"/>
        <w:left w:val="none" w:sz="0" w:space="0" w:color="auto"/>
        <w:bottom w:val="none" w:sz="0" w:space="0" w:color="auto"/>
        <w:right w:val="none" w:sz="0" w:space="0" w:color="auto"/>
      </w:divBdr>
    </w:div>
    <w:div w:id="1118254775">
      <w:bodyDiv w:val="1"/>
      <w:marLeft w:val="0"/>
      <w:marRight w:val="0"/>
      <w:marTop w:val="0"/>
      <w:marBottom w:val="0"/>
      <w:divBdr>
        <w:top w:val="none" w:sz="0" w:space="0" w:color="auto"/>
        <w:left w:val="none" w:sz="0" w:space="0" w:color="auto"/>
        <w:bottom w:val="none" w:sz="0" w:space="0" w:color="auto"/>
        <w:right w:val="none" w:sz="0" w:space="0" w:color="auto"/>
      </w:divBdr>
    </w:div>
    <w:div w:id="1314211818">
      <w:bodyDiv w:val="1"/>
      <w:marLeft w:val="0"/>
      <w:marRight w:val="0"/>
      <w:marTop w:val="0"/>
      <w:marBottom w:val="0"/>
      <w:divBdr>
        <w:top w:val="none" w:sz="0" w:space="0" w:color="auto"/>
        <w:left w:val="none" w:sz="0" w:space="0" w:color="auto"/>
        <w:bottom w:val="none" w:sz="0" w:space="0" w:color="auto"/>
        <w:right w:val="none" w:sz="0" w:space="0" w:color="auto"/>
      </w:divBdr>
    </w:div>
    <w:div w:id="1450394252">
      <w:bodyDiv w:val="1"/>
      <w:marLeft w:val="0"/>
      <w:marRight w:val="0"/>
      <w:marTop w:val="0"/>
      <w:marBottom w:val="0"/>
      <w:divBdr>
        <w:top w:val="none" w:sz="0" w:space="0" w:color="auto"/>
        <w:left w:val="none" w:sz="0" w:space="0" w:color="auto"/>
        <w:bottom w:val="none" w:sz="0" w:space="0" w:color="auto"/>
        <w:right w:val="none" w:sz="0" w:space="0" w:color="auto"/>
      </w:divBdr>
    </w:div>
    <w:div w:id="1482044962">
      <w:bodyDiv w:val="1"/>
      <w:marLeft w:val="0"/>
      <w:marRight w:val="0"/>
      <w:marTop w:val="0"/>
      <w:marBottom w:val="0"/>
      <w:divBdr>
        <w:top w:val="none" w:sz="0" w:space="0" w:color="auto"/>
        <w:left w:val="none" w:sz="0" w:space="0" w:color="auto"/>
        <w:bottom w:val="none" w:sz="0" w:space="0" w:color="auto"/>
        <w:right w:val="none" w:sz="0" w:space="0" w:color="auto"/>
      </w:divBdr>
    </w:div>
    <w:div w:id="1511527368">
      <w:bodyDiv w:val="1"/>
      <w:marLeft w:val="0"/>
      <w:marRight w:val="0"/>
      <w:marTop w:val="0"/>
      <w:marBottom w:val="0"/>
      <w:divBdr>
        <w:top w:val="none" w:sz="0" w:space="0" w:color="auto"/>
        <w:left w:val="none" w:sz="0" w:space="0" w:color="auto"/>
        <w:bottom w:val="none" w:sz="0" w:space="0" w:color="auto"/>
        <w:right w:val="none" w:sz="0" w:space="0" w:color="auto"/>
      </w:divBdr>
    </w:div>
    <w:div w:id="1567060641">
      <w:bodyDiv w:val="1"/>
      <w:marLeft w:val="0"/>
      <w:marRight w:val="0"/>
      <w:marTop w:val="0"/>
      <w:marBottom w:val="0"/>
      <w:divBdr>
        <w:top w:val="none" w:sz="0" w:space="0" w:color="auto"/>
        <w:left w:val="none" w:sz="0" w:space="0" w:color="auto"/>
        <w:bottom w:val="none" w:sz="0" w:space="0" w:color="auto"/>
        <w:right w:val="none" w:sz="0" w:space="0" w:color="auto"/>
      </w:divBdr>
    </w:div>
    <w:div w:id="1620453033">
      <w:bodyDiv w:val="1"/>
      <w:marLeft w:val="0"/>
      <w:marRight w:val="0"/>
      <w:marTop w:val="0"/>
      <w:marBottom w:val="0"/>
      <w:divBdr>
        <w:top w:val="none" w:sz="0" w:space="0" w:color="auto"/>
        <w:left w:val="none" w:sz="0" w:space="0" w:color="auto"/>
        <w:bottom w:val="none" w:sz="0" w:space="0" w:color="auto"/>
        <w:right w:val="none" w:sz="0" w:space="0" w:color="auto"/>
      </w:divBdr>
      <w:divsChild>
        <w:div w:id="649166278">
          <w:marLeft w:val="0"/>
          <w:marRight w:val="0"/>
          <w:marTop w:val="0"/>
          <w:marBottom w:val="0"/>
          <w:divBdr>
            <w:top w:val="none" w:sz="0" w:space="0" w:color="auto"/>
            <w:left w:val="none" w:sz="0" w:space="0" w:color="auto"/>
            <w:bottom w:val="none" w:sz="0" w:space="0" w:color="auto"/>
            <w:right w:val="none" w:sz="0" w:space="0" w:color="auto"/>
          </w:divBdr>
        </w:div>
        <w:div w:id="829447607">
          <w:marLeft w:val="0"/>
          <w:marRight w:val="0"/>
          <w:marTop w:val="0"/>
          <w:marBottom w:val="0"/>
          <w:divBdr>
            <w:top w:val="none" w:sz="0" w:space="0" w:color="auto"/>
            <w:left w:val="none" w:sz="0" w:space="0" w:color="auto"/>
            <w:bottom w:val="none" w:sz="0" w:space="0" w:color="auto"/>
            <w:right w:val="none" w:sz="0" w:space="0" w:color="auto"/>
          </w:divBdr>
        </w:div>
      </w:divsChild>
    </w:div>
    <w:div w:id="1671564312">
      <w:bodyDiv w:val="1"/>
      <w:marLeft w:val="0"/>
      <w:marRight w:val="0"/>
      <w:marTop w:val="0"/>
      <w:marBottom w:val="0"/>
      <w:divBdr>
        <w:top w:val="none" w:sz="0" w:space="0" w:color="auto"/>
        <w:left w:val="none" w:sz="0" w:space="0" w:color="auto"/>
        <w:bottom w:val="none" w:sz="0" w:space="0" w:color="auto"/>
        <w:right w:val="none" w:sz="0" w:space="0" w:color="auto"/>
      </w:divBdr>
    </w:div>
    <w:div w:id="1733655689">
      <w:bodyDiv w:val="1"/>
      <w:marLeft w:val="0"/>
      <w:marRight w:val="0"/>
      <w:marTop w:val="0"/>
      <w:marBottom w:val="0"/>
      <w:divBdr>
        <w:top w:val="none" w:sz="0" w:space="0" w:color="auto"/>
        <w:left w:val="none" w:sz="0" w:space="0" w:color="auto"/>
        <w:bottom w:val="none" w:sz="0" w:space="0" w:color="auto"/>
        <w:right w:val="none" w:sz="0" w:space="0" w:color="auto"/>
      </w:divBdr>
    </w:div>
    <w:div w:id="1785155616">
      <w:bodyDiv w:val="1"/>
      <w:marLeft w:val="0"/>
      <w:marRight w:val="0"/>
      <w:marTop w:val="0"/>
      <w:marBottom w:val="0"/>
      <w:divBdr>
        <w:top w:val="none" w:sz="0" w:space="0" w:color="auto"/>
        <w:left w:val="none" w:sz="0" w:space="0" w:color="auto"/>
        <w:bottom w:val="none" w:sz="0" w:space="0" w:color="auto"/>
        <w:right w:val="none" w:sz="0" w:space="0" w:color="auto"/>
      </w:divBdr>
    </w:div>
    <w:div w:id="1809398199">
      <w:bodyDiv w:val="1"/>
      <w:marLeft w:val="0"/>
      <w:marRight w:val="0"/>
      <w:marTop w:val="0"/>
      <w:marBottom w:val="0"/>
      <w:divBdr>
        <w:top w:val="none" w:sz="0" w:space="0" w:color="auto"/>
        <w:left w:val="none" w:sz="0" w:space="0" w:color="auto"/>
        <w:bottom w:val="none" w:sz="0" w:space="0" w:color="auto"/>
        <w:right w:val="none" w:sz="0" w:space="0" w:color="auto"/>
      </w:divBdr>
    </w:div>
    <w:div w:id="1822311059">
      <w:bodyDiv w:val="1"/>
      <w:marLeft w:val="0"/>
      <w:marRight w:val="0"/>
      <w:marTop w:val="0"/>
      <w:marBottom w:val="0"/>
      <w:divBdr>
        <w:top w:val="none" w:sz="0" w:space="0" w:color="auto"/>
        <w:left w:val="none" w:sz="0" w:space="0" w:color="auto"/>
        <w:bottom w:val="none" w:sz="0" w:space="0" w:color="auto"/>
        <w:right w:val="none" w:sz="0" w:space="0" w:color="auto"/>
      </w:divBdr>
    </w:div>
    <w:div w:id="1844467536">
      <w:bodyDiv w:val="1"/>
      <w:marLeft w:val="0"/>
      <w:marRight w:val="0"/>
      <w:marTop w:val="0"/>
      <w:marBottom w:val="0"/>
      <w:divBdr>
        <w:top w:val="none" w:sz="0" w:space="0" w:color="auto"/>
        <w:left w:val="none" w:sz="0" w:space="0" w:color="auto"/>
        <w:bottom w:val="none" w:sz="0" w:space="0" w:color="auto"/>
        <w:right w:val="none" w:sz="0" w:space="0" w:color="auto"/>
      </w:divBdr>
    </w:div>
    <w:div w:id="1996176520">
      <w:bodyDiv w:val="1"/>
      <w:marLeft w:val="0"/>
      <w:marRight w:val="0"/>
      <w:marTop w:val="0"/>
      <w:marBottom w:val="0"/>
      <w:divBdr>
        <w:top w:val="none" w:sz="0" w:space="0" w:color="auto"/>
        <w:left w:val="none" w:sz="0" w:space="0" w:color="auto"/>
        <w:bottom w:val="none" w:sz="0" w:space="0" w:color="auto"/>
        <w:right w:val="none" w:sz="0" w:space="0" w:color="auto"/>
      </w:divBdr>
    </w:div>
    <w:div w:id="1997344496">
      <w:bodyDiv w:val="1"/>
      <w:marLeft w:val="0"/>
      <w:marRight w:val="0"/>
      <w:marTop w:val="0"/>
      <w:marBottom w:val="0"/>
      <w:divBdr>
        <w:top w:val="none" w:sz="0" w:space="0" w:color="auto"/>
        <w:left w:val="none" w:sz="0" w:space="0" w:color="auto"/>
        <w:bottom w:val="none" w:sz="0" w:space="0" w:color="auto"/>
        <w:right w:val="none" w:sz="0" w:space="0" w:color="auto"/>
      </w:divBdr>
      <w:divsChild>
        <w:div w:id="192907476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96CD24C859F4DB713A20445D3FE0E" ma:contentTypeVersion="0" ma:contentTypeDescription="Create a new document." ma:contentTypeScope="" ma:versionID="b305ebcafdb2f20b1883a4ddc72781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338E-8394-4EA4-A262-6910E8D38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CCA5FC-DE1A-42A4-B121-18A4F8F30A8B}">
  <ds:schemaRefs>
    <ds:schemaRef ds:uri="http://schemas.microsoft.com/sharepoint/v3/contenttype/forms"/>
  </ds:schemaRefs>
</ds:datastoreItem>
</file>

<file path=customXml/itemProps3.xml><?xml version="1.0" encoding="utf-8"?>
<ds:datastoreItem xmlns:ds="http://schemas.openxmlformats.org/officeDocument/2006/customXml" ds:itemID="{ABC6C960-4F8E-1246-BFEB-A8B3DCA4E9D3}">
  <ds:schemaRefs>
    <ds:schemaRef ds:uri="http://schemas.openxmlformats.org/officeDocument/2006/bibliography"/>
  </ds:schemaRefs>
</ds:datastoreItem>
</file>

<file path=customXml/itemProps4.xml><?xml version="1.0" encoding="utf-8"?>
<ds:datastoreItem xmlns:ds="http://schemas.openxmlformats.org/officeDocument/2006/customXml" ds:itemID="{BCFBDDB7-6962-3B42-8E3D-B20D7ED6C750}">
  <ds:schemaRefs>
    <ds:schemaRef ds:uri="http://schemas.openxmlformats.org/officeDocument/2006/bibliography"/>
  </ds:schemaRefs>
</ds:datastoreItem>
</file>

<file path=customXml/itemProps5.xml><?xml version="1.0" encoding="utf-8"?>
<ds:datastoreItem xmlns:ds="http://schemas.openxmlformats.org/officeDocument/2006/customXml" ds:itemID="{FC0DF6CE-B274-CD4F-A00D-EAE4F3592D92}">
  <ds:schemaRefs>
    <ds:schemaRef ds:uri="http://schemas.openxmlformats.org/officeDocument/2006/bibliography"/>
  </ds:schemaRefs>
</ds:datastoreItem>
</file>

<file path=customXml/itemProps6.xml><?xml version="1.0" encoding="utf-8"?>
<ds:datastoreItem xmlns:ds="http://schemas.openxmlformats.org/officeDocument/2006/customXml" ds:itemID="{C9BB8F3A-5AC5-8748-870C-98F1070C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5145</Words>
  <Characters>29328</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101013 Standard Third Party Data Access Agreement - Model</vt:lpstr>
    </vt:vector>
  </TitlesOfParts>
  <Manager/>
  <Company/>
  <LinksUpToDate>false</LinksUpToDate>
  <CharactersWithSpaces>34405</CharactersWithSpaces>
  <SharedDoc>false</SharedDoc>
  <HLinks>
    <vt:vector size="6" baseType="variant">
      <vt:variant>
        <vt:i4>2818173</vt:i4>
      </vt:variant>
      <vt:variant>
        <vt:i4>20607</vt:i4>
      </vt:variant>
      <vt:variant>
        <vt:i4>1025</vt:i4>
      </vt:variant>
      <vt:variant>
        <vt:i4>1</vt:i4>
      </vt:variant>
      <vt:variant>
        <vt:lpwstr>HGMLS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101013 Standard Third Party Data Access Agreement - Model</dc:title>
  <dc:subject/>
  <dc:creator/>
  <cp:keywords/>
  <dc:description/>
  <cp:lastModifiedBy>Mitchell Skinner</cp:lastModifiedBy>
  <cp:revision>12</cp:revision>
  <cp:lastPrinted>2014-09-08T18:40:00Z</cp:lastPrinted>
  <dcterms:created xsi:type="dcterms:W3CDTF">2015-08-04T17:54:00Z</dcterms:created>
  <dcterms:modified xsi:type="dcterms:W3CDTF">2015-08-10T19:50:00Z</dcterms:modified>
</cp:coreProperties>
</file>